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51737F" w:rsidRDefault="00000000" w14:paraId="3D45B76E" w14:textId="77777777">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Agriculture Teacher Use of Large-Scale Facilities and Equipment</w:t>
      </w:r>
    </w:p>
    <w:p w:rsidR="0051737F" w:rsidRDefault="0051737F" w14:paraId="369AD632" w14:textId="77777777">
      <w:pPr>
        <w:spacing w:line="240" w:lineRule="auto"/>
        <w:jc w:val="center"/>
        <w:rPr>
          <w:rFonts w:ascii="Times New Roman" w:hAnsi="Times New Roman" w:eastAsia="Times New Roman" w:cs="Times New Roman"/>
          <w:sz w:val="24"/>
          <w:szCs w:val="24"/>
        </w:rPr>
      </w:pPr>
    </w:p>
    <w:p w:rsidR="0051737F" w:rsidRDefault="00000000" w14:paraId="6D1810D5" w14:textId="77777777">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Benjamin Butcher, Michigan State University</w:t>
      </w:r>
    </w:p>
    <w:p w:rsidR="0051737F" w:rsidRDefault="0051737F" w14:paraId="4F4A9EF5" w14:textId="77777777">
      <w:pPr>
        <w:spacing w:line="360" w:lineRule="auto"/>
        <w:jc w:val="center"/>
        <w:rPr>
          <w:rFonts w:ascii="Times New Roman" w:hAnsi="Times New Roman" w:eastAsia="Times New Roman" w:cs="Times New Roman"/>
          <w:sz w:val="24"/>
          <w:szCs w:val="24"/>
        </w:rPr>
      </w:pPr>
    </w:p>
    <w:p w:rsidR="0051737F" w:rsidRDefault="00000000" w14:paraId="7CC10646" w14:textId="77777777">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Abstract</w:t>
      </w:r>
    </w:p>
    <w:p w:rsidR="0051737F" w:rsidP="0EF4EB5C" w:rsidRDefault="00000000" w14:paraId="141AB381" w14:textId="19B6FAFC">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Large facilities and equipment are </w:t>
      </w:r>
      <w:r w:rsidRPr="0EF4EB5C" w:rsidR="009212BB">
        <w:rPr>
          <w:rFonts w:ascii="Times New Roman" w:hAnsi="Times New Roman" w:eastAsia="Times New Roman" w:cs="Times New Roman"/>
          <w:sz w:val="24"/>
          <w:szCs w:val="24"/>
          <w:lang w:val="en-US"/>
        </w:rPr>
        <w:t>common</w:t>
      </w:r>
      <w:r w:rsidRPr="0EF4EB5C" w:rsidR="00000000">
        <w:rPr>
          <w:rFonts w:ascii="Times New Roman" w:hAnsi="Times New Roman" w:eastAsia="Times New Roman" w:cs="Times New Roman"/>
          <w:sz w:val="24"/>
          <w:szCs w:val="24"/>
          <w:lang w:val="en-US"/>
        </w:rPr>
        <w:t xml:space="preserve"> elements </w:t>
      </w:r>
      <w:r w:rsidRPr="0EF4EB5C" w:rsidR="009212BB">
        <w:rPr>
          <w:rFonts w:ascii="Times New Roman" w:hAnsi="Times New Roman" w:eastAsia="Times New Roman" w:cs="Times New Roman"/>
          <w:sz w:val="24"/>
          <w:szCs w:val="24"/>
          <w:lang w:val="en-US"/>
        </w:rPr>
        <w:t>within</w:t>
      </w:r>
      <w:r w:rsidRPr="0EF4EB5C" w:rsidR="00000000">
        <w:rPr>
          <w:rFonts w:ascii="Times New Roman" w:hAnsi="Times New Roman" w:eastAsia="Times New Roman" w:cs="Times New Roman"/>
          <w:sz w:val="24"/>
          <w:szCs w:val="24"/>
          <w:lang w:val="en-US"/>
        </w:rPr>
        <w:t xml:space="preserve"> agriculture, </w:t>
      </w:r>
      <w:r w:rsidRPr="0EF4EB5C" w:rsidR="00000000">
        <w:rPr>
          <w:rFonts w:ascii="Times New Roman" w:hAnsi="Times New Roman" w:eastAsia="Times New Roman" w:cs="Times New Roman"/>
          <w:sz w:val="24"/>
          <w:szCs w:val="24"/>
          <w:lang w:val="en-US"/>
        </w:rPr>
        <w:t>food</w:t>
      </w:r>
      <w:r w:rsidRPr="0EF4EB5C" w:rsidR="00000000">
        <w:rPr>
          <w:rFonts w:ascii="Times New Roman" w:hAnsi="Times New Roman" w:eastAsia="Times New Roman" w:cs="Times New Roman"/>
          <w:sz w:val="24"/>
          <w:szCs w:val="24"/>
          <w:lang w:val="en-US"/>
        </w:rPr>
        <w:t xml:space="preserve"> and natural resources (AFNR) programs. Whether it be a greenhouse, barn, livestock trailer or tractor, every program has valuable tools that have a high impact on student learning. With 4 million dollars of state funding earmarked for improvements in capital projects and equipment within AFNR classrooms of Michigan, it is important to understand the uses, supports, and limitations of large-scale facilities or equipment in AFNR programs. This study </w:t>
      </w:r>
      <w:r w:rsidRPr="0EF4EB5C" w:rsidR="009212BB">
        <w:rPr>
          <w:rFonts w:ascii="Times New Roman" w:hAnsi="Times New Roman" w:eastAsia="Times New Roman" w:cs="Times New Roman"/>
          <w:sz w:val="24"/>
          <w:szCs w:val="24"/>
          <w:lang w:val="en-US"/>
        </w:rPr>
        <w:t xml:space="preserve">included </w:t>
      </w:r>
      <w:r w:rsidRPr="0EF4EB5C" w:rsidR="00000000">
        <w:rPr>
          <w:rFonts w:ascii="Times New Roman" w:hAnsi="Times New Roman" w:eastAsia="Times New Roman" w:cs="Times New Roman"/>
          <w:sz w:val="24"/>
          <w:szCs w:val="24"/>
          <w:lang w:val="en-US"/>
        </w:rPr>
        <w:t xml:space="preserve">interviews </w:t>
      </w:r>
      <w:r w:rsidRPr="0EF4EB5C" w:rsidR="009212BB">
        <w:rPr>
          <w:rFonts w:ascii="Times New Roman" w:hAnsi="Times New Roman" w:eastAsia="Times New Roman" w:cs="Times New Roman"/>
          <w:sz w:val="24"/>
          <w:szCs w:val="24"/>
          <w:lang w:val="en-US"/>
        </w:rPr>
        <w:t xml:space="preserve">with </w:t>
      </w:r>
      <w:r w:rsidRPr="0EF4EB5C" w:rsidR="009212BB">
        <w:rPr>
          <w:rFonts w:ascii="Times New Roman" w:hAnsi="Times New Roman" w:eastAsia="Times New Roman" w:cs="Times New Roman"/>
          <w:sz w:val="24"/>
          <w:szCs w:val="24"/>
          <w:lang w:val="en-US"/>
        </w:rPr>
        <w:t xml:space="preserve">five </w:t>
      </w:r>
      <w:r w:rsidRPr="0EF4EB5C" w:rsidR="00000000">
        <w:rPr>
          <w:rFonts w:ascii="Times New Roman" w:hAnsi="Times New Roman" w:eastAsia="Times New Roman" w:cs="Times New Roman"/>
          <w:sz w:val="24"/>
          <w:szCs w:val="24"/>
          <w:lang w:val="en-US"/>
        </w:rPr>
        <w:t>AFNR teachers to seek out that information</w:t>
      </w:r>
      <w:r w:rsidRPr="0EF4EB5C" w:rsidR="009212BB">
        <w:rPr>
          <w:rFonts w:ascii="Times New Roman" w:hAnsi="Times New Roman" w:eastAsia="Times New Roman" w:cs="Times New Roman"/>
          <w:sz w:val="24"/>
          <w:szCs w:val="24"/>
          <w:lang w:val="en-US"/>
        </w:rPr>
        <w:t xml:space="preserve">. Findings </w:t>
      </w:r>
      <w:r w:rsidRPr="0EF4EB5C" w:rsidR="009212BB">
        <w:rPr>
          <w:rFonts w:ascii="Times New Roman" w:hAnsi="Times New Roman" w:eastAsia="Times New Roman" w:cs="Times New Roman"/>
          <w:sz w:val="24"/>
          <w:szCs w:val="24"/>
          <w:lang w:val="en-US"/>
        </w:rPr>
        <w:t>indicate</w:t>
      </w:r>
      <w:r w:rsidRPr="0EF4EB5C" w:rsidR="009212BB">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facilities are used for</w:t>
      </w:r>
      <w:r w:rsidRPr="0EF4EB5C" w:rsidR="009212BB">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teaching academic standards, building student engagement, and teaching with a hands-on approach. Responses from the interview</w:t>
      </w:r>
      <w:r w:rsidRPr="0EF4EB5C" w:rsidR="009212BB">
        <w:rPr>
          <w:rFonts w:ascii="Times New Roman" w:hAnsi="Times New Roman" w:eastAsia="Times New Roman" w:cs="Times New Roman"/>
          <w:sz w:val="24"/>
          <w:szCs w:val="24"/>
          <w:lang w:val="en-US"/>
        </w:rPr>
        <w:t>s</w:t>
      </w:r>
      <w:r w:rsidRPr="0EF4EB5C" w:rsidR="00000000">
        <w:rPr>
          <w:rFonts w:ascii="Times New Roman" w:hAnsi="Times New Roman" w:eastAsia="Times New Roman" w:cs="Times New Roman"/>
          <w:sz w:val="24"/>
          <w:szCs w:val="24"/>
          <w:lang w:val="en-US"/>
        </w:rPr>
        <w:t xml:space="preserve"> also </w:t>
      </w:r>
      <w:r w:rsidRPr="0EF4EB5C" w:rsidR="00000000">
        <w:rPr>
          <w:rFonts w:ascii="Times New Roman" w:hAnsi="Times New Roman" w:eastAsia="Times New Roman" w:cs="Times New Roman"/>
          <w:sz w:val="24"/>
          <w:szCs w:val="24"/>
          <w:lang w:val="en-US"/>
        </w:rPr>
        <w:t>indicate</w:t>
      </w:r>
      <w:r w:rsidRPr="0EF4EB5C" w:rsidR="00000000">
        <w:rPr>
          <w:rFonts w:ascii="Times New Roman" w:hAnsi="Times New Roman" w:eastAsia="Times New Roman" w:cs="Times New Roman"/>
          <w:sz w:val="24"/>
          <w:szCs w:val="24"/>
          <w:lang w:val="en-US"/>
        </w:rPr>
        <w:t xml:space="preserve"> community groups, teacher experience, administrative, industry, fellow ag teachers, and other career and technical educators as </w:t>
      </w:r>
      <w:r w:rsidRPr="0EF4EB5C" w:rsidR="009212BB">
        <w:rPr>
          <w:rFonts w:ascii="Times New Roman" w:hAnsi="Times New Roman" w:eastAsia="Times New Roman" w:cs="Times New Roman"/>
          <w:sz w:val="24"/>
          <w:szCs w:val="24"/>
          <w:lang w:val="en-US"/>
        </w:rPr>
        <w:t xml:space="preserve">groups </w:t>
      </w:r>
      <w:r w:rsidRPr="0EF4EB5C" w:rsidR="009212BB">
        <w:rPr>
          <w:rFonts w:ascii="Times New Roman" w:hAnsi="Times New Roman" w:eastAsia="Times New Roman" w:cs="Times New Roman"/>
          <w:sz w:val="24"/>
          <w:szCs w:val="24"/>
          <w:lang w:val="en-US"/>
        </w:rPr>
        <w:t>supporting</w:t>
      </w:r>
      <w:r w:rsidRPr="0EF4EB5C" w:rsidR="00000000">
        <w:rPr>
          <w:rFonts w:ascii="Times New Roman" w:hAnsi="Times New Roman" w:eastAsia="Times New Roman" w:cs="Times New Roman"/>
          <w:sz w:val="24"/>
          <w:szCs w:val="24"/>
          <w:lang w:val="en-US"/>
        </w:rPr>
        <w:t xml:space="preserve"> the use of large-scale facilities and equipment. Finally, teachers </w:t>
      </w:r>
      <w:r w:rsidRPr="0EF4EB5C" w:rsidR="00000000">
        <w:rPr>
          <w:rFonts w:ascii="Times New Roman" w:hAnsi="Times New Roman" w:eastAsia="Times New Roman" w:cs="Times New Roman"/>
          <w:sz w:val="24"/>
          <w:szCs w:val="24"/>
          <w:lang w:val="en-US"/>
        </w:rPr>
        <w:t>identified</w:t>
      </w:r>
      <w:r w:rsidRPr="0EF4EB5C" w:rsidR="00000000">
        <w:rPr>
          <w:rFonts w:ascii="Times New Roman" w:hAnsi="Times New Roman" w:eastAsia="Times New Roman" w:cs="Times New Roman"/>
          <w:sz w:val="24"/>
          <w:szCs w:val="24"/>
          <w:lang w:val="en-US"/>
        </w:rPr>
        <w:t xml:space="preserve"> manure handling, ventilation, time limits, out of date systems, teacher sacrifice, space, and wildlife as limits to the further use of large-scale facilities and equipment. </w:t>
      </w:r>
    </w:p>
    <w:p w:rsidR="0051737F" w:rsidRDefault="0051737F" w14:paraId="5F6509F1" w14:textId="77777777">
      <w:pPr>
        <w:spacing w:line="360" w:lineRule="auto"/>
        <w:rPr>
          <w:rFonts w:ascii="Times New Roman" w:hAnsi="Times New Roman" w:eastAsia="Times New Roman" w:cs="Times New Roman"/>
          <w:b/>
          <w:sz w:val="24"/>
          <w:szCs w:val="24"/>
        </w:rPr>
      </w:pPr>
    </w:p>
    <w:p w:rsidR="0051737F" w:rsidRDefault="00000000" w14:paraId="423B5797" w14:textId="77777777">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Introduction</w:t>
      </w:r>
    </w:p>
    <w:p w:rsidR="0051737F" w:rsidP="0EF4EB5C" w:rsidRDefault="00000000" w14:paraId="799C0B0D" w14:textId="1D78DD8F">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The use of facilities such as land labs, agriculture mechanics shops, livestock facilities and greenhouses </w:t>
      </w:r>
      <w:r w:rsidRPr="0EF4EB5C" w:rsidR="00000000">
        <w:rPr>
          <w:rFonts w:ascii="Times New Roman" w:hAnsi="Times New Roman" w:eastAsia="Times New Roman" w:cs="Times New Roman"/>
          <w:sz w:val="24"/>
          <w:szCs w:val="24"/>
          <w:lang w:val="en-US"/>
        </w:rPr>
        <w:t>is</w:t>
      </w:r>
      <w:r w:rsidRPr="0EF4EB5C" w:rsidR="00000000">
        <w:rPr>
          <w:rFonts w:ascii="Times New Roman" w:hAnsi="Times New Roman" w:eastAsia="Times New Roman" w:cs="Times New Roman"/>
          <w:sz w:val="24"/>
          <w:szCs w:val="24"/>
          <w:lang w:val="en-US"/>
        </w:rPr>
        <w:t xml:space="preserve"> a tradition that </w:t>
      </w:r>
      <w:r w:rsidRPr="0EF4EB5C" w:rsidR="00000000">
        <w:rPr>
          <w:rFonts w:ascii="Times New Roman" w:hAnsi="Times New Roman" w:eastAsia="Times New Roman" w:cs="Times New Roman"/>
          <w:sz w:val="24"/>
          <w:szCs w:val="24"/>
          <w:lang w:val="en-US"/>
        </w:rPr>
        <w:t>dates back to</w:t>
      </w:r>
      <w:r w:rsidRPr="0EF4EB5C" w:rsidR="00000000">
        <w:rPr>
          <w:rFonts w:ascii="Times New Roman" w:hAnsi="Times New Roman" w:eastAsia="Times New Roman" w:cs="Times New Roman"/>
          <w:sz w:val="24"/>
          <w:szCs w:val="24"/>
          <w:lang w:val="en-US"/>
        </w:rPr>
        <w:t xml:space="preserve"> the </w:t>
      </w:r>
      <w:r w:rsidRPr="0EF4EB5C" w:rsidR="00000000">
        <w:rPr>
          <w:rFonts w:ascii="Times New Roman" w:hAnsi="Times New Roman" w:eastAsia="Times New Roman" w:cs="Times New Roman"/>
          <w:sz w:val="24"/>
          <w:szCs w:val="24"/>
          <w:lang w:val="en-US"/>
        </w:rPr>
        <w:t>inception</w:t>
      </w:r>
      <w:r w:rsidRPr="0EF4EB5C" w:rsidR="00000000">
        <w:rPr>
          <w:rFonts w:ascii="Times New Roman" w:hAnsi="Times New Roman" w:eastAsia="Times New Roman" w:cs="Times New Roman"/>
          <w:sz w:val="24"/>
          <w:szCs w:val="24"/>
          <w:lang w:val="en-US"/>
        </w:rPr>
        <w:t xml:space="preserve"> of agricultural education. </w:t>
      </w:r>
      <w:r w:rsidRPr="0EF4EB5C" w:rsidR="00000000">
        <w:rPr>
          <w:rFonts w:ascii="Times New Roman" w:hAnsi="Times New Roman" w:eastAsia="Times New Roman" w:cs="Times New Roman"/>
          <w:sz w:val="24"/>
          <w:szCs w:val="24"/>
          <w:lang w:val="en-US"/>
        </w:rPr>
        <w:t>Twenter</w:t>
      </w:r>
      <w:r w:rsidRPr="0EF4EB5C" w:rsidR="00000000">
        <w:rPr>
          <w:rFonts w:ascii="Times New Roman" w:hAnsi="Times New Roman" w:eastAsia="Times New Roman" w:cs="Times New Roman"/>
          <w:sz w:val="24"/>
          <w:szCs w:val="24"/>
          <w:lang w:val="en-US"/>
        </w:rPr>
        <w:t xml:space="preserve"> and Edwards </w:t>
      </w:r>
      <w:r w:rsidRPr="0EF4EB5C" w:rsidR="009212BB">
        <w:rPr>
          <w:rFonts w:ascii="Times New Roman" w:hAnsi="Times New Roman" w:eastAsia="Times New Roman" w:cs="Times New Roman"/>
          <w:sz w:val="24"/>
          <w:szCs w:val="24"/>
          <w:lang w:val="en-US"/>
        </w:rPr>
        <w:t xml:space="preserve">(2017) </w:t>
      </w:r>
      <w:r w:rsidRPr="0EF4EB5C" w:rsidR="00000000">
        <w:rPr>
          <w:rFonts w:ascii="Times New Roman" w:hAnsi="Times New Roman" w:eastAsia="Times New Roman" w:cs="Times New Roman"/>
          <w:sz w:val="24"/>
          <w:szCs w:val="24"/>
          <w:lang w:val="en-US"/>
        </w:rPr>
        <w:t xml:space="preserve">have traced the roots of these facilities back to John Dewey, the creator of vocational education. From the </w:t>
      </w:r>
      <w:r w:rsidRPr="0EF4EB5C" w:rsidR="00000000">
        <w:rPr>
          <w:rFonts w:ascii="Times New Roman" w:hAnsi="Times New Roman" w:eastAsia="Times New Roman" w:cs="Times New Roman"/>
          <w:sz w:val="24"/>
          <w:szCs w:val="24"/>
          <w:lang w:val="en-US"/>
        </w:rPr>
        <w:t>inception</w:t>
      </w:r>
      <w:r w:rsidRPr="0EF4EB5C" w:rsidR="00000000">
        <w:rPr>
          <w:rFonts w:ascii="Times New Roman" w:hAnsi="Times New Roman" w:eastAsia="Times New Roman" w:cs="Times New Roman"/>
          <w:sz w:val="24"/>
          <w:szCs w:val="24"/>
          <w:lang w:val="en-US"/>
        </w:rPr>
        <w:t xml:space="preserve"> of Dewey’s model to 1954, teachers of agricultur</w:t>
      </w:r>
      <w:r w:rsidRPr="0EF4EB5C" w:rsidR="009212BB">
        <w:rPr>
          <w:rFonts w:ascii="Times New Roman" w:hAnsi="Times New Roman" w:eastAsia="Times New Roman" w:cs="Times New Roman"/>
          <w:sz w:val="24"/>
          <w:szCs w:val="24"/>
          <w:lang w:val="en-US"/>
        </w:rPr>
        <w:t>al</w:t>
      </w:r>
      <w:r w:rsidRPr="0EF4EB5C" w:rsidR="00000000">
        <w:rPr>
          <w:rFonts w:ascii="Times New Roman" w:hAnsi="Times New Roman" w:eastAsia="Times New Roman" w:cs="Times New Roman"/>
          <w:sz w:val="24"/>
          <w:szCs w:val="24"/>
          <w:lang w:val="en-US"/>
        </w:rPr>
        <w:t xml:space="preserve"> education found utility in facilities to guide their instruction (</w:t>
      </w:r>
      <w:r w:rsidRPr="0EF4EB5C" w:rsidR="009212BB">
        <w:rPr>
          <w:rFonts w:ascii="Times New Roman" w:hAnsi="Times New Roman" w:eastAsia="Times New Roman" w:cs="Times New Roman"/>
          <w:sz w:val="24"/>
          <w:szCs w:val="24"/>
          <w:lang w:val="en-US"/>
        </w:rPr>
        <w:t>Twenter</w:t>
      </w:r>
      <w:r w:rsidRPr="0EF4EB5C" w:rsidR="009212BB">
        <w:rPr>
          <w:rFonts w:ascii="Times New Roman" w:hAnsi="Times New Roman" w:eastAsia="Times New Roman" w:cs="Times New Roman"/>
          <w:sz w:val="24"/>
          <w:szCs w:val="24"/>
          <w:lang w:val="en-US"/>
        </w:rPr>
        <w:t xml:space="preserve"> &amp; Edwards, </w:t>
      </w:r>
      <w:r w:rsidRPr="0EF4EB5C" w:rsidR="00000000">
        <w:rPr>
          <w:rFonts w:ascii="Times New Roman" w:hAnsi="Times New Roman" w:eastAsia="Times New Roman" w:cs="Times New Roman"/>
          <w:sz w:val="24"/>
          <w:szCs w:val="24"/>
          <w:lang w:val="en-US"/>
        </w:rPr>
        <w:t xml:space="preserve">2017). </w:t>
      </w:r>
      <w:r w:rsidRPr="0EF4EB5C" w:rsidR="00000000">
        <w:rPr>
          <w:rFonts w:ascii="Times New Roman" w:hAnsi="Times New Roman" w:eastAsia="Times New Roman" w:cs="Times New Roman"/>
          <w:sz w:val="24"/>
          <w:szCs w:val="24"/>
          <w:lang w:val="en-US"/>
        </w:rPr>
        <w:t>Twenter</w:t>
      </w:r>
      <w:r w:rsidRPr="0EF4EB5C" w:rsidR="00000000">
        <w:rPr>
          <w:rFonts w:ascii="Times New Roman" w:hAnsi="Times New Roman" w:eastAsia="Times New Roman" w:cs="Times New Roman"/>
          <w:sz w:val="24"/>
          <w:szCs w:val="24"/>
          <w:lang w:val="en-US"/>
        </w:rPr>
        <w:t xml:space="preserve"> and Edwards state, “In </w:t>
      </w:r>
      <w:r w:rsidRPr="0EF4EB5C" w:rsidR="00000000">
        <w:rPr>
          <w:rFonts w:ascii="Times New Roman" w:hAnsi="Times New Roman" w:eastAsia="Times New Roman" w:cs="Times New Roman"/>
          <w:i w:val="1"/>
          <w:iCs w:val="1"/>
          <w:sz w:val="24"/>
          <w:szCs w:val="24"/>
          <w:lang w:val="en-US"/>
        </w:rPr>
        <w:t>Providing for Facilities</w:t>
      </w:r>
      <w:r w:rsidRPr="0EF4EB5C" w:rsidR="00000000">
        <w:rPr>
          <w:rFonts w:ascii="Times New Roman" w:hAnsi="Times New Roman" w:eastAsia="Times New Roman" w:cs="Times New Roman"/>
          <w:sz w:val="24"/>
          <w:szCs w:val="24"/>
          <w:lang w:val="en-US"/>
        </w:rPr>
        <w:t xml:space="preserve">, it was </w:t>
      </w:r>
      <w:r w:rsidRPr="0EF4EB5C" w:rsidR="00000000">
        <w:rPr>
          <w:rFonts w:ascii="Times New Roman" w:hAnsi="Times New Roman" w:eastAsia="Times New Roman" w:cs="Times New Roman"/>
          <w:sz w:val="24"/>
          <w:szCs w:val="24"/>
          <w:lang w:val="en-US"/>
        </w:rPr>
        <w:t>stated</w:t>
      </w:r>
      <w:r w:rsidRPr="0EF4EB5C" w:rsidR="00000000">
        <w:rPr>
          <w:rFonts w:ascii="Times New Roman" w:hAnsi="Times New Roman" w:eastAsia="Times New Roman" w:cs="Times New Roman"/>
          <w:sz w:val="24"/>
          <w:szCs w:val="24"/>
          <w:lang w:val="en-US"/>
        </w:rPr>
        <w:t>, “teachers of agriculture . . . found that teaching agricultural skills can be effective only to the extent facilities are available with which to teach the skills desired” (2017, p. 275). In</w:t>
      </w:r>
      <w:r w:rsidRPr="0EF4EB5C" w:rsidR="00000000">
        <w:rPr>
          <w:rFonts w:ascii="Times New Roman" w:hAnsi="Times New Roman" w:eastAsia="Times New Roman" w:cs="Times New Roman"/>
          <w:sz w:val="24"/>
          <w:szCs w:val="24"/>
          <w:highlight w:val="white"/>
          <w:lang w:val="en-US"/>
        </w:rPr>
        <w:t xml:space="preserve"> their review, </w:t>
      </w:r>
      <w:r w:rsidRPr="0EF4EB5C" w:rsidR="00000000">
        <w:rPr>
          <w:rFonts w:ascii="Times New Roman" w:hAnsi="Times New Roman" w:eastAsia="Times New Roman" w:cs="Times New Roman"/>
          <w:sz w:val="24"/>
          <w:szCs w:val="24"/>
          <w:highlight w:val="white"/>
          <w:lang w:val="en-US"/>
        </w:rPr>
        <w:t>Twenter</w:t>
      </w:r>
      <w:r w:rsidRPr="0EF4EB5C" w:rsidR="00000000">
        <w:rPr>
          <w:rFonts w:ascii="Times New Roman" w:hAnsi="Times New Roman" w:eastAsia="Times New Roman" w:cs="Times New Roman"/>
          <w:sz w:val="24"/>
          <w:szCs w:val="24"/>
          <w:highlight w:val="white"/>
          <w:lang w:val="en-US"/>
        </w:rPr>
        <w:t xml:space="preserve"> and Edwards</w:t>
      </w:r>
      <w:r w:rsidRPr="0EF4EB5C" w:rsidR="009212BB">
        <w:rPr>
          <w:rFonts w:ascii="Times New Roman" w:hAnsi="Times New Roman" w:eastAsia="Times New Roman" w:cs="Times New Roman"/>
          <w:sz w:val="24"/>
          <w:szCs w:val="24"/>
          <w:highlight w:val="white"/>
          <w:lang w:val="en-US"/>
        </w:rPr>
        <w:t xml:space="preserve"> (2017)</w:t>
      </w:r>
      <w:r w:rsidRPr="0EF4EB5C" w:rsidR="00000000">
        <w:rPr>
          <w:rFonts w:ascii="Times New Roman" w:hAnsi="Times New Roman" w:eastAsia="Times New Roman" w:cs="Times New Roman"/>
          <w:sz w:val="24"/>
          <w:szCs w:val="24"/>
          <w:highlight w:val="white"/>
          <w:lang w:val="en-US"/>
        </w:rPr>
        <w:t xml:space="preserve"> provide supportive evidence that indicates how agriculture facilities have adapted, but still play a vital role in school based agricultural education today</w:t>
      </w:r>
      <w:r w:rsidRPr="0EF4EB5C" w:rsidR="00000000">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highlight w:val="white"/>
          <w:lang w:val="en-US"/>
        </w:rPr>
        <w:t xml:space="preserve"> Teachers within the State of Michigan have been using facilities such as those listed above, and equipment such as tractors, farm implements, trailers, tools and so forth to continue the advancement of agricultural </w:t>
      </w:r>
      <w:r w:rsidRPr="0EF4EB5C" w:rsidR="00000000">
        <w:rPr>
          <w:rFonts w:ascii="Times New Roman" w:hAnsi="Times New Roman" w:eastAsia="Times New Roman" w:cs="Times New Roman"/>
          <w:sz w:val="24"/>
          <w:szCs w:val="24"/>
          <w:highlight w:val="white"/>
          <w:lang w:val="en-US"/>
        </w:rPr>
        <w:t xml:space="preserve">education. Recently, the State of Michigan Legislature provided 4 million dollars for agriculture education programs to fund, “capital improvements, equipment procurement, resources to update curriculum for student credentialing and advancement of agriculture education across the state” </w:t>
      </w:r>
      <w:r w:rsidRPr="0EF4EB5C" w:rsidR="00000000">
        <w:rPr>
          <w:rFonts w:ascii="Times New Roman" w:hAnsi="Times New Roman" w:eastAsia="Times New Roman" w:cs="Times New Roman"/>
          <w:sz w:val="24"/>
          <w:szCs w:val="24"/>
          <w:lang w:val="en-US"/>
        </w:rPr>
        <w:t xml:space="preserve">(Farm News Media, 2024, para. 2). With so many programs within the state preparing to upgrade, or install agriculture facilities and equipment, it is vital to find out what supports the successful implementation of those assets. </w:t>
      </w:r>
    </w:p>
    <w:p w:rsidR="0051737F" w:rsidRDefault="0051737F" w14:paraId="7260F1B3" w14:textId="77777777">
      <w:pPr>
        <w:spacing w:line="360" w:lineRule="auto"/>
        <w:rPr>
          <w:rFonts w:ascii="Times New Roman" w:hAnsi="Times New Roman" w:eastAsia="Times New Roman" w:cs="Times New Roman"/>
          <w:sz w:val="24"/>
          <w:szCs w:val="24"/>
        </w:rPr>
      </w:pPr>
    </w:p>
    <w:p w:rsidR="0051737F" w:rsidP="0EF4EB5C" w:rsidRDefault="00000000" w14:paraId="0C254329" w14:textId="0716B184">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This study looks to answer </w:t>
      </w:r>
      <w:r w:rsidRPr="0EF4EB5C" w:rsidR="006926E7">
        <w:rPr>
          <w:rFonts w:ascii="Times New Roman" w:hAnsi="Times New Roman" w:eastAsia="Times New Roman" w:cs="Times New Roman"/>
          <w:sz w:val="24"/>
          <w:szCs w:val="24"/>
          <w:lang w:val="en-US"/>
        </w:rPr>
        <w:t xml:space="preserve">three </w:t>
      </w:r>
      <w:r w:rsidRPr="0EF4EB5C" w:rsidR="00000000">
        <w:rPr>
          <w:rFonts w:ascii="Times New Roman" w:hAnsi="Times New Roman" w:eastAsia="Times New Roman" w:cs="Times New Roman"/>
          <w:sz w:val="24"/>
          <w:szCs w:val="24"/>
          <w:lang w:val="en-US"/>
        </w:rPr>
        <w:t>objectives</w:t>
      </w:r>
      <w:r w:rsidRPr="0EF4EB5C" w:rsidR="00000000">
        <w:rPr>
          <w:rFonts w:ascii="Times New Roman" w:hAnsi="Times New Roman" w:eastAsia="Times New Roman" w:cs="Times New Roman"/>
          <w:sz w:val="24"/>
          <w:szCs w:val="24"/>
          <w:lang w:val="en-US"/>
        </w:rPr>
        <w:t xml:space="preserve"> related to the use of Large-Scale Facilities and Equipment (LSFE). A working definition of a LSFE has been </w:t>
      </w:r>
      <w:r w:rsidRPr="0EF4EB5C" w:rsidR="00000000">
        <w:rPr>
          <w:rFonts w:ascii="Times New Roman" w:hAnsi="Times New Roman" w:eastAsia="Times New Roman" w:cs="Times New Roman"/>
          <w:sz w:val="24"/>
          <w:szCs w:val="24"/>
          <w:lang w:val="en-US"/>
        </w:rPr>
        <w:t>established</w:t>
      </w:r>
      <w:r w:rsidRPr="0EF4EB5C" w:rsidR="00000000">
        <w:rPr>
          <w:rFonts w:ascii="Times New Roman" w:hAnsi="Times New Roman" w:eastAsia="Times New Roman" w:cs="Times New Roman"/>
          <w:sz w:val="24"/>
          <w:szCs w:val="24"/>
          <w:lang w:val="en-US"/>
        </w:rPr>
        <w:t xml:space="preserve"> by this research team as</w:t>
      </w:r>
      <w:r w:rsidRPr="0EF4EB5C" w:rsidR="006926E7">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a highly valuable (monetarily) facility including but not limited to a greenhouse, </w:t>
      </w:r>
      <w:r w:rsidRPr="0EF4EB5C" w:rsidR="00000000">
        <w:rPr>
          <w:rFonts w:ascii="Times New Roman" w:hAnsi="Times New Roman" w:eastAsia="Times New Roman" w:cs="Times New Roman"/>
          <w:sz w:val="24"/>
          <w:szCs w:val="24"/>
          <w:lang w:val="en-US"/>
        </w:rPr>
        <w:t>flower</w:t>
      </w:r>
      <w:r w:rsidRPr="0EF4EB5C" w:rsidR="4610A58D">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shop</w:t>
      </w:r>
      <w:r w:rsidRPr="0EF4EB5C" w:rsidR="00000000">
        <w:rPr>
          <w:rFonts w:ascii="Times New Roman" w:hAnsi="Times New Roman" w:eastAsia="Times New Roman" w:cs="Times New Roman"/>
          <w:sz w:val="24"/>
          <w:szCs w:val="24"/>
          <w:lang w:val="en-US"/>
        </w:rPr>
        <w:t>, land lab, animal facility, or equipment including but not limited to a livestock trailer, tractor, or power tools. This study aims to:</w:t>
      </w:r>
    </w:p>
    <w:p w:rsidR="0051737F" w:rsidP="0EF4EB5C" w:rsidRDefault="00000000" w14:paraId="0C8E3B5D" w14:textId="77777777" w14:noSpellErr="1">
      <w:pPr>
        <w:numPr>
          <w:ilvl w:val="0"/>
          <w:numId w:val="1"/>
        </w:num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Describe the use of LSFE within agriculture, food and natural resources (AFNR) programs.</w:t>
      </w:r>
    </w:p>
    <w:p w:rsidR="0051737F" w:rsidP="0EF4EB5C" w:rsidRDefault="00000000" w14:paraId="47880C7E" w14:textId="4658A473" w14:noSpellErr="1">
      <w:pPr>
        <w:numPr>
          <w:ilvl w:val="0"/>
          <w:numId w:val="1"/>
        </w:num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Identify</w:t>
      </w:r>
      <w:r w:rsidRPr="0EF4EB5C" w:rsidR="00000000">
        <w:rPr>
          <w:rFonts w:ascii="Times New Roman" w:hAnsi="Times New Roman" w:eastAsia="Times New Roman" w:cs="Times New Roman"/>
          <w:sz w:val="24"/>
          <w:szCs w:val="24"/>
          <w:lang w:val="en-US"/>
        </w:rPr>
        <w:t xml:space="preserve"> the barrier</w:t>
      </w:r>
      <w:r w:rsidRPr="0EF4EB5C" w:rsidR="006926E7">
        <w:rPr>
          <w:rFonts w:ascii="Times New Roman" w:hAnsi="Times New Roman" w:eastAsia="Times New Roman" w:cs="Times New Roman"/>
          <w:sz w:val="24"/>
          <w:szCs w:val="24"/>
          <w:lang w:val="en-US"/>
        </w:rPr>
        <w:t>s</w:t>
      </w:r>
      <w:r w:rsidRPr="0EF4EB5C" w:rsidR="00000000">
        <w:rPr>
          <w:rFonts w:ascii="Times New Roman" w:hAnsi="Times New Roman" w:eastAsia="Times New Roman" w:cs="Times New Roman"/>
          <w:sz w:val="24"/>
          <w:szCs w:val="24"/>
          <w:lang w:val="en-US"/>
        </w:rPr>
        <w:t xml:space="preserve"> to </w:t>
      </w:r>
      <w:r w:rsidRPr="0EF4EB5C" w:rsidR="00000000">
        <w:rPr>
          <w:rFonts w:ascii="Times New Roman" w:hAnsi="Times New Roman" w:eastAsia="Times New Roman" w:cs="Times New Roman"/>
          <w:sz w:val="24"/>
          <w:szCs w:val="24"/>
          <w:lang w:val="en-US"/>
        </w:rPr>
        <w:t>additional</w:t>
      </w:r>
      <w:r w:rsidRPr="0EF4EB5C" w:rsidR="00000000">
        <w:rPr>
          <w:rFonts w:ascii="Times New Roman" w:hAnsi="Times New Roman" w:eastAsia="Times New Roman" w:cs="Times New Roman"/>
          <w:sz w:val="24"/>
          <w:szCs w:val="24"/>
          <w:lang w:val="en-US"/>
        </w:rPr>
        <w:t xml:space="preserve"> use of LSFE’s, </w:t>
      </w:r>
    </w:p>
    <w:p w:rsidR="0051737F" w:rsidP="0EF4EB5C" w:rsidRDefault="00000000" w14:paraId="49540FF8" w14:textId="77777777" w14:noSpellErr="1">
      <w:pPr>
        <w:numPr>
          <w:ilvl w:val="0"/>
          <w:numId w:val="1"/>
        </w:num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Identify the support factors of using and implementing LSFE within a teacher’s program. </w:t>
      </w:r>
    </w:p>
    <w:p w:rsidR="0051737F" w:rsidRDefault="0051737F" w14:paraId="38F580E6" w14:textId="77777777">
      <w:pPr>
        <w:spacing w:line="360" w:lineRule="auto"/>
        <w:rPr>
          <w:rFonts w:ascii="Times New Roman" w:hAnsi="Times New Roman" w:eastAsia="Times New Roman" w:cs="Times New Roman"/>
          <w:b/>
          <w:sz w:val="24"/>
          <w:szCs w:val="24"/>
        </w:rPr>
      </w:pPr>
    </w:p>
    <w:p w:rsidR="0051737F" w:rsidRDefault="00000000" w14:paraId="3D5ECF4C" w14:textId="77777777">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Literature Review</w:t>
      </w:r>
    </w:p>
    <w:p w:rsidR="0051737F" w:rsidRDefault="00000000" w14:paraId="794364FB" w14:textId="756B3DE4">
      <w:pPr>
        <w:spacing w:line="360" w:lineRule="auto"/>
        <w:rPr>
          <w:rFonts w:ascii="Times New Roman" w:hAnsi="Times New Roman" w:eastAsia="Times New Roman" w:cs="Times New Roman"/>
          <w:sz w:val="24"/>
          <w:szCs w:val="24"/>
        </w:rPr>
      </w:pPr>
      <w:r w:rsidRPr="0EF4EB5C" w:rsidR="00000000">
        <w:rPr>
          <w:rFonts w:ascii="Times New Roman" w:hAnsi="Times New Roman" w:eastAsia="Times New Roman" w:cs="Times New Roman"/>
          <w:sz w:val="24"/>
          <w:szCs w:val="24"/>
        </w:rPr>
        <w:t>Several studies have cited large-scale agriculture education facilities and equipment in the past, each analyzing specific functions of the assets. One study by Howell et al. (2017) surveyed 72 teachers from the state asking which types of infrastructure were present in their programs. Results showed that 89% of those surveyed had greenhouses in their programs, while 75% had access to natural resources, and 54% had livestock housing incorporated in their AFNR programs</w:t>
      </w:r>
      <w:r w:rsidRPr="0EF4EB5C" w:rsidR="00000000">
        <w:rPr>
          <w:rFonts w:ascii="Times New Roman" w:hAnsi="Times New Roman" w:eastAsia="Times New Roman" w:cs="Times New Roman"/>
          <w:sz w:val="24"/>
          <w:szCs w:val="24"/>
        </w:rPr>
        <w:t xml:space="preserve"> (Howell et al., 2017). Given the sample size, this study provides a clear picture about Michigan AFNR programs and facilities. As such, it is important to realize the scope of facilities available to Michigan teachers, but what are the limits and supports of such assets? </w:t>
      </w:r>
    </w:p>
    <w:p w:rsidR="0051737F" w:rsidRDefault="0051737F" w14:paraId="2985F13D" w14:textId="77777777">
      <w:pPr>
        <w:spacing w:line="360" w:lineRule="auto"/>
        <w:rPr>
          <w:rFonts w:ascii="Times New Roman" w:hAnsi="Times New Roman" w:eastAsia="Times New Roman" w:cs="Times New Roman"/>
          <w:sz w:val="24"/>
          <w:szCs w:val="24"/>
        </w:rPr>
      </w:pPr>
    </w:p>
    <w:p w:rsidR="0051737F" w:rsidP="0EF4EB5C" w:rsidRDefault="00000000" w14:paraId="128474F9" w14:textId="3DED8094">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Considering the limits and supports of an agricultural facility, one study by Lambert et al. (2018, p. 202) from Oregon surveyed 64 agriculture teachers about the support for their school farms. The data </w:t>
      </w:r>
      <w:r w:rsidRPr="0EF4EB5C" w:rsidR="006926E7">
        <w:rPr>
          <w:rFonts w:ascii="Times New Roman" w:hAnsi="Times New Roman" w:eastAsia="Times New Roman" w:cs="Times New Roman"/>
          <w:sz w:val="24"/>
          <w:szCs w:val="24"/>
          <w:lang w:val="en-US"/>
        </w:rPr>
        <w:t>indicated</w:t>
      </w:r>
      <w:r w:rsidRPr="0EF4EB5C" w:rsidR="00000000">
        <w:rPr>
          <w:rFonts w:ascii="Times New Roman" w:hAnsi="Times New Roman" w:eastAsia="Times New Roman" w:cs="Times New Roman"/>
          <w:sz w:val="24"/>
          <w:szCs w:val="24"/>
          <w:lang w:val="en-US"/>
        </w:rPr>
        <w:t xml:space="preserve"> the average teacher found 67.53% of the community was supportive of their </w:t>
      </w:r>
      <w:r w:rsidRPr="0EF4EB5C" w:rsidR="00000000">
        <w:rPr>
          <w:rFonts w:ascii="Times New Roman" w:hAnsi="Times New Roman" w:eastAsia="Times New Roman" w:cs="Times New Roman"/>
          <w:sz w:val="24"/>
          <w:szCs w:val="24"/>
          <w:lang w:val="en-US"/>
        </w:rPr>
        <w:t xml:space="preserve">school farm. </w:t>
      </w:r>
      <w:r w:rsidRPr="0EF4EB5C" w:rsidR="00000000">
        <w:rPr>
          <w:rFonts w:ascii="Times New Roman" w:hAnsi="Times New Roman" w:eastAsia="Times New Roman" w:cs="Times New Roman"/>
          <w:sz w:val="24"/>
          <w:szCs w:val="24"/>
          <w:lang w:val="en-US"/>
        </w:rPr>
        <w:t>What's</w:t>
      </w:r>
      <w:r w:rsidRPr="0EF4EB5C" w:rsidR="00000000">
        <w:rPr>
          <w:rFonts w:ascii="Times New Roman" w:hAnsi="Times New Roman" w:eastAsia="Times New Roman" w:cs="Times New Roman"/>
          <w:sz w:val="24"/>
          <w:szCs w:val="24"/>
          <w:lang w:val="en-US"/>
        </w:rPr>
        <w:t xml:space="preserve"> even more interesting is that none of the teachers surveyed in the study </w:t>
      </w:r>
      <w:r w:rsidRPr="0EF4EB5C" w:rsidR="00000000">
        <w:rPr>
          <w:rFonts w:ascii="Times New Roman" w:hAnsi="Times New Roman" w:eastAsia="Times New Roman" w:cs="Times New Roman"/>
          <w:sz w:val="24"/>
          <w:szCs w:val="24"/>
          <w:lang w:val="en-US"/>
        </w:rPr>
        <w:t>indicated</w:t>
      </w:r>
      <w:r w:rsidRPr="0EF4EB5C" w:rsidR="00000000">
        <w:rPr>
          <w:rFonts w:ascii="Times New Roman" w:hAnsi="Times New Roman" w:eastAsia="Times New Roman" w:cs="Times New Roman"/>
          <w:sz w:val="24"/>
          <w:szCs w:val="24"/>
          <w:lang w:val="en-US"/>
        </w:rPr>
        <w:t xml:space="preserve"> 0% support, and none </w:t>
      </w:r>
      <w:r w:rsidRPr="0EF4EB5C" w:rsidR="00000000">
        <w:rPr>
          <w:rFonts w:ascii="Times New Roman" w:hAnsi="Times New Roman" w:eastAsia="Times New Roman" w:cs="Times New Roman"/>
          <w:sz w:val="24"/>
          <w:szCs w:val="24"/>
          <w:lang w:val="en-US"/>
        </w:rPr>
        <w:t>indicated</w:t>
      </w:r>
      <w:r w:rsidRPr="0EF4EB5C" w:rsidR="00000000">
        <w:rPr>
          <w:rFonts w:ascii="Times New Roman" w:hAnsi="Times New Roman" w:eastAsia="Times New Roman" w:cs="Times New Roman"/>
          <w:sz w:val="24"/>
          <w:szCs w:val="24"/>
          <w:lang w:val="en-US"/>
        </w:rPr>
        <w:t xml:space="preserve"> 100% support of their school farm from their community (Lambert et al., 2018, p. 202). While support from the local community is clearly vital to the operation of a large-scale asset, is it the only support that is needed? The same research study found that the condition of the school farm, facilities, finances, teachers’ ability to oversee, and the teacher’s ability to engage students were the top drawbacks from using the school farm (Lambert et al., 2018, p. 208). </w:t>
      </w:r>
      <w:bookmarkStart w:name="_Int_8hMyrHJ5" w:id="626946438"/>
      <w:r w:rsidRPr="0EF4EB5C" w:rsidR="00000000">
        <w:rPr>
          <w:rFonts w:ascii="Times New Roman" w:hAnsi="Times New Roman" w:eastAsia="Times New Roman" w:cs="Times New Roman"/>
          <w:sz w:val="24"/>
          <w:szCs w:val="24"/>
          <w:lang w:val="en-US"/>
        </w:rPr>
        <w:t>One factor that was not studied in the above research was the role of administration in building/using large-scale assets such as a school farm.</w:t>
      </w:r>
      <w:bookmarkEnd w:id="626946438"/>
      <w:r w:rsidRPr="0EF4EB5C" w:rsidR="00000000">
        <w:rPr>
          <w:rFonts w:ascii="Times New Roman" w:hAnsi="Times New Roman" w:eastAsia="Times New Roman" w:cs="Times New Roman"/>
          <w:sz w:val="24"/>
          <w:szCs w:val="24"/>
          <w:lang w:val="en-US"/>
        </w:rPr>
        <w:t xml:space="preserve"> </w:t>
      </w:r>
      <w:commentRangeStart w:id="32"/>
      <w:r w:rsidRPr="0EF4EB5C" w:rsidR="00000000">
        <w:rPr>
          <w:rFonts w:ascii="Times New Roman" w:hAnsi="Times New Roman" w:eastAsia="Times New Roman" w:cs="Times New Roman"/>
          <w:sz w:val="24"/>
          <w:szCs w:val="24"/>
          <w:lang w:val="en-US"/>
        </w:rPr>
        <w:t xml:space="preserve">The study also used a survey with set responses to gather their data </w:t>
      </w:r>
      <w:r w:rsidRPr="0EF4EB5C" w:rsidR="00000000">
        <w:rPr>
          <w:rFonts w:ascii="Times New Roman" w:hAnsi="Times New Roman" w:eastAsia="Times New Roman" w:cs="Times New Roman"/>
          <w:sz w:val="24"/>
          <w:szCs w:val="24"/>
          <w:lang w:val="en-US"/>
        </w:rPr>
        <w:t>whereas</w:t>
      </w:r>
      <w:r w:rsidRPr="0EF4EB5C" w:rsidR="00000000">
        <w:rPr>
          <w:rFonts w:ascii="Times New Roman" w:hAnsi="Times New Roman" w:eastAsia="Times New Roman" w:cs="Times New Roman"/>
          <w:sz w:val="24"/>
          <w:szCs w:val="24"/>
          <w:lang w:val="en-US"/>
        </w:rPr>
        <w:t xml:space="preserve"> a more open interview style would allow other factors not accounted for by researchers to be brought forth by the survey respondents. </w:t>
      </w:r>
      <w:commentRangeEnd w:id="32"/>
      <w:r>
        <w:rPr>
          <w:rStyle w:val="CommentReference"/>
        </w:rPr>
        <w:commentReference w:id="32"/>
      </w:r>
    </w:p>
    <w:p w:rsidR="0051737F" w:rsidRDefault="0051737F" w14:paraId="7E8836B1" w14:textId="77777777">
      <w:pPr>
        <w:spacing w:line="360" w:lineRule="auto"/>
        <w:ind w:firstLine="720"/>
        <w:rPr>
          <w:rFonts w:ascii="Times New Roman" w:hAnsi="Times New Roman" w:eastAsia="Times New Roman" w:cs="Times New Roman"/>
          <w:sz w:val="24"/>
          <w:szCs w:val="24"/>
        </w:rPr>
      </w:pPr>
    </w:p>
    <w:p w:rsidR="0051737F" w:rsidRDefault="00000000" w14:paraId="4AA71405" w14:textId="77777777">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Methods</w:t>
      </w:r>
    </w:p>
    <w:p w:rsidR="0051737F" w:rsidP="0EF4EB5C" w:rsidRDefault="00000000" w14:paraId="06B7D711" w14:textId="5DFCB115">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For this study</w:t>
      </w:r>
      <w:r w:rsidRPr="0EF4EB5C" w:rsidR="006926E7">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the </w:t>
      </w:r>
      <w:r w:rsidRPr="0EF4EB5C" w:rsidR="006926E7">
        <w:rPr>
          <w:rFonts w:ascii="Times New Roman" w:hAnsi="Times New Roman" w:eastAsia="Times New Roman" w:cs="Times New Roman"/>
          <w:sz w:val="24"/>
          <w:szCs w:val="24"/>
          <w:lang w:val="en-US"/>
        </w:rPr>
        <w:t xml:space="preserve">lead </w:t>
      </w:r>
      <w:r w:rsidRPr="0EF4EB5C" w:rsidR="00000000">
        <w:rPr>
          <w:rFonts w:ascii="Times New Roman" w:hAnsi="Times New Roman" w:eastAsia="Times New Roman" w:cs="Times New Roman"/>
          <w:sz w:val="24"/>
          <w:szCs w:val="24"/>
          <w:lang w:val="en-US"/>
        </w:rPr>
        <w:t>researcher</w:t>
      </w:r>
      <w:r w:rsidRPr="0EF4EB5C" w:rsidR="00000000">
        <w:rPr>
          <w:rFonts w:ascii="Times New Roman" w:hAnsi="Times New Roman" w:eastAsia="Times New Roman" w:cs="Times New Roman"/>
          <w:sz w:val="24"/>
          <w:szCs w:val="24"/>
          <w:lang w:val="en-US"/>
        </w:rPr>
        <w:t xml:space="preserve"> interviewed </w:t>
      </w:r>
      <w:r w:rsidRPr="0EF4EB5C" w:rsidR="006926E7">
        <w:rPr>
          <w:rFonts w:ascii="Times New Roman" w:hAnsi="Times New Roman" w:eastAsia="Times New Roman" w:cs="Times New Roman"/>
          <w:sz w:val="24"/>
          <w:szCs w:val="24"/>
          <w:lang w:val="en-US"/>
        </w:rPr>
        <w:t>five</w:t>
      </w:r>
      <w:r w:rsidRPr="0EF4EB5C" w:rsidR="00000000">
        <w:rPr>
          <w:rFonts w:ascii="Times New Roman" w:hAnsi="Times New Roman" w:eastAsia="Times New Roman" w:cs="Times New Roman"/>
          <w:sz w:val="24"/>
          <w:szCs w:val="24"/>
          <w:lang w:val="en-US"/>
        </w:rPr>
        <w:t xml:space="preserve"> AFNR teachers with varying backgrounds from locations throughout the State of Michigan. Careful consideration was taken to ensure </w:t>
      </w:r>
      <w:r w:rsidRPr="0EF4EB5C" w:rsidR="00000000">
        <w:rPr>
          <w:rFonts w:ascii="Times New Roman" w:hAnsi="Times New Roman" w:eastAsia="Times New Roman" w:cs="Times New Roman"/>
          <w:sz w:val="24"/>
          <w:szCs w:val="24"/>
          <w:lang w:val="en-US"/>
        </w:rPr>
        <w:t xml:space="preserve">teachers from various situations were represented. Those situations included teachers who taught at career centers, comprehensive public high schools, first </w:t>
      </w:r>
      <w:r w:rsidRPr="0EF4EB5C" w:rsidR="006926E7">
        <w:rPr>
          <w:rFonts w:ascii="Times New Roman" w:hAnsi="Times New Roman" w:eastAsia="Times New Roman" w:cs="Times New Roman"/>
          <w:sz w:val="24"/>
          <w:szCs w:val="24"/>
          <w:lang w:val="en-US"/>
        </w:rPr>
        <w:t xml:space="preserve">give </w:t>
      </w:r>
      <w:r w:rsidRPr="0EF4EB5C" w:rsidR="00000000">
        <w:rPr>
          <w:rFonts w:ascii="Times New Roman" w:hAnsi="Times New Roman" w:eastAsia="Times New Roman" w:cs="Times New Roman"/>
          <w:sz w:val="24"/>
          <w:szCs w:val="24"/>
          <w:lang w:val="en-US"/>
        </w:rPr>
        <w:t xml:space="preserve">years of teaching, longer than </w:t>
      </w:r>
      <w:r w:rsidRPr="0EF4EB5C" w:rsidR="006926E7">
        <w:rPr>
          <w:rFonts w:ascii="Times New Roman" w:hAnsi="Times New Roman" w:eastAsia="Times New Roman" w:cs="Times New Roman"/>
          <w:sz w:val="24"/>
          <w:szCs w:val="24"/>
          <w:lang w:val="en-US"/>
        </w:rPr>
        <w:t>five</w:t>
      </w:r>
      <w:r w:rsidRPr="0EF4EB5C" w:rsidR="00000000">
        <w:rPr>
          <w:rFonts w:ascii="Times New Roman" w:hAnsi="Times New Roman" w:eastAsia="Times New Roman" w:cs="Times New Roman"/>
          <w:sz w:val="24"/>
          <w:szCs w:val="24"/>
          <w:lang w:val="en-US"/>
        </w:rPr>
        <w:t xml:space="preserve"> years of teaching, traditionally certified teachers, and those who are annually authorized. In order that representation from each group could be obtained, the Supervisor of Agriculture Education in the State of Michigan was consulted when </w:t>
      </w:r>
      <w:r w:rsidRPr="0EF4EB5C" w:rsidR="00000000">
        <w:rPr>
          <w:rFonts w:ascii="Times New Roman" w:hAnsi="Times New Roman" w:eastAsia="Times New Roman" w:cs="Times New Roman"/>
          <w:sz w:val="24"/>
          <w:szCs w:val="24"/>
          <w:lang w:val="en-US"/>
        </w:rPr>
        <w:t>determining</w:t>
      </w:r>
      <w:r w:rsidRPr="0EF4EB5C" w:rsidR="00000000">
        <w:rPr>
          <w:rFonts w:ascii="Times New Roman" w:hAnsi="Times New Roman" w:eastAsia="Times New Roman" w:cs="Times New Roman"/>
          <w:sz w:val="24"/>
          <w:szCs w:val="24"/>
          <w:lang w:val="en-US"/>
        </w:rPr>
        <w:t xml:space="preserve"> a representative list of </w:t>
      </w:r>
      <w:r w:rsidRPr="0EF4EB5C" w:rsidR="00000000">
        <w:rPr>
          <w:rFonts w:ascii="Times New Roman" w:hAnsi="Times New Roman" w:eastAsia="Times New Roman" w:cs="Times New Roman"/>
          <w:sz w:val="24"/>
          <w:szCs w:val="24"/>
          <w:lang w:val="en-US"/>
        </w:rPr>
        <w:t>possible situations</w:t>
      </w:r>
      <w:r w:rsidRPr="0EF4EB5C" w:rsidR="00000000">
        <w:rPr>
          <w:rFonts w:ascii="Times New Roman" w:hAnsi="Times New Roman" w:eastAsia="Times New Roman" w:cs="Times New Roman"/>
          <w:sz w:val="24"/>
          <w:szCs w:val="24"/>
          <w:lang w:val="en-US"/>
        </w:rPr>
        <w:t xml:space="preserve"> for this research. </w:t>
      </w:r>
    </w:p>
    <w:p w:rsidR="0051737F" w:rsidRDefault="0051737F" w14:paraId="55C25315" w14:textId="77777777">
      <w:pPr>
        <w:spacing w:line="360" w:lineRule="auto"/>
        <w:rPr>
          <w:rFonts w:ascii="Times New Roman" w:hAnsi="Times New Roman" w:eastAsia="Times New Roman" w:cs="Times New Roman"/>
          <w:sz w:val="24"/>
          <w:szCs w:val="24"/>
        </w:rPr>
      </w:pPr>
    </w:p>
    <w:p w:rsidR="0051737F" w:rsidP="0EF4EB5C" w:rsidRDefault="00000000" w14:paraId="1AFA3768" w14:textId="2EE74DDA">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Teachers who agreed to participate in the study</w:t>
      </w:r>
      <w:r w:rsidRPr="0EF4EB5C" w:rsidR="00000000">
        <w:rPr>
          <w:rFonts w:ascii="Times New Roman" w:hAnsi="Times New Roman" w:eastAsia="Times New Roman" w:cs="Times New Roman"/>
          <w:sz w:val="24"/>
          <w:szCs w:val="24"/>
          <w:lang w:val="en-US"/>
        </w:rPr>
        <w:t xml:space="preserve"> </w:t>
      </w:r>
      <w:r w:rsidRPr="0EF4EB5C" w:rsidR="006926E7">
        <w:rPr>
          <w:rFonts w:ascii="Times New Roman" w:hAnsi="Times New Roman" w:eastAsia="Times New Roman" w:cs="Times New Roman"/>
          <w:sz w:val="24"/>
          <w:szCs w:val="24"/>
          <w:lang w:val="en-US"/>
        </w:rPr>
        <w:t xml:space="preserve">participated in </w:t>
      </w:r>
      <w:r w:rsidRPr="0EF4EB5C" w:rsidR="00000000">
        <w:rPr>
          <w:rFonts w:ascii="Times New Roman" w:hAnsi="Times New Roman" w:eastAsia="Times New Roman" w:cs="Times New Roman"/>
          <w:sz w:val="24"/>
          <w:szCs w:val="24"/>
          <w:lang w:val="en-US"/>
        </w:rPr>
        <w:t>an interview with the researcher via Zoom, or face to face.</w:t>
      </w:r>
      <w:r w:rsidRPr="0EF4EB5C" w:rsidR="00000000">
        <w:rPr>
          <w:rFonts w:ascii="Times New Roman" w:hAnsi="Times New Roman" w:eastAsia="Times New Roman" w:cs="Times New Roman"/>
          <w:sz w:val="24"/>
          <w:szCs w:val="24"/>
          <w:lang w:val="en-US"/>
        </w:rPr>
        <w:t xml:space="preserve"> Audio recordings of each interview were </w:t>
      </w:r>
      <w:r w:rsidRPr="0EF4EB5C" w:rsidR="39F5AAD0">
        <w:rPr>
          <w:rFonts w:ascii="Times New Roman" w:hAnsi="Times New Roman" w:eastAsia="Times New Roman" w:cs="Times New Roman"/>
          <w:sz w:val="24"/>
          <w:szCs w:val="24"/>
          <w:lang w:val="en-US"/>
        </w:rPr>
        <w:t>collected,</w:t>
      </w:r>
      <w:r w:rsidRPr="0EF4EB5C" w:rsidR="00000000">
        <w:rPr>
          <w:rFonts w:ascii="Times New Roman" w:hAnsi="Times New Roman" w:eastAsia="Times New Roman" w:cs="Times New Roman"/>
          <w:sz w:val="24"/>
          <w:szCs w:val="24"/>
          <w:lang w:val="en-US"/>
        </w:rPr>
        <w:t xml:space="preserve"> and corresponding data w</w:t>
      </w:r>
      <w:r w:rsidRPr="0EF4EB5C" w:rsidR="006926E7">
        <w:rPr>
          <w:rFonts w:ascii="Times New Roman" w:hAnsi="Times New Roman" w:eastAsia="Times New Roman" w:cs="Times New Roman"/>
          <w:sz w:val="24"/>
          <w:szCs w:val="24"/>
          <w:lang w:val="en-US"/>
        </w:rPr>
        <w:t>ere</w:t>
      </w:r>
      <w:r w:rsidRPr="0EF4EB5C" w:rsidR="00000000">
        <w:rPr>
          <w:rFonts w:ascii="Times New Roman" w:hAnsi="Times New Roman" w:eastAsia="Times New Roman" w:cs="Times New Roman"/>
          <w:sz w:val="24"/>
          <w:szCs w:val="24"/>
          <w:lang w:val="en-US"/>
        </w:rPr>
        <w:t xml:space="preserve"> sent out for transcription. Participants were </w:t>
      </w:r>
      <w:r w:rsidRPr="0EF4EB5C" w:rsidR="00000000">
        <w:rPr>
          <w:rFonts w:ascii="Times New Roman" w:hAnsi="Times New Roman" w:eastAsia="Times New Roman" w:cs="Times New Roman"/>
          <w:sz w:val="24"/>
          <w:szCs w:val="24"/>
          <w:lang w:val="en-US"/>
        </w:rPr>
        <w:t xml:space="preserve">asked a series of questions related to LSFE. The first question asked, </w:t>
      </w:r>
      <w:r w:rsidRPr="0EF4EB5C" w:rsidR="00000000">
        <w:rPr>
          <w:rFonts w:ascii="Times New Roman" w:hAnsi="Times New Roman" w:eastAsia="Times New Roman" w:cs="Times New Roman"/>
          <w:sz w:val="24"/>
          <w:szCs w:val="24"/>
          <w:lang w:val="en-US"/>
        </w:rPr>
        <w:t xml:space="preserve">“What are the five most financially valuable large-scale facilities/pieces of equipment within your program?” A follow up question included, “To what extent do you use these five large-scale facilities and pieces of equipment within your agriscience program?” </w:t>
      </w:r>
      <w:r w:rsidRPr="0EF4EB5C" w:rsidR="006926E7">
        <w:rPr>
          <w:rFonts w:ascii="Times New Roman" w:hAnsi="Times New Roman" w:eastAsia="Times New Roman" w:cs="Times New Roman"/>
          <w:sz w:val="24"/>
          <w:szCs w:val="24"/>
          <w:lang w:val="en-US"/>
        </w:rPr>
        <w:t>which</w:t>
      </w:r>
      <w:r w:rsidRPr="0EF4EB5C" w:rsidR="00000000">
        <w:rPr>
          <w:rFonts w:ascii="Times New Roman" w:hAnsi="Times New Roman" w:eastAsia="Times New Roman" w:cs="Times New Roman"/>
          <w:sz w:val="24"/>
          <w:szCs w:val="24"/>
          <w:lang w:val="en-US"/>
        </w:rPr>
        <w:t xml:space="preserve"> investigate</w:t>
      </w:r>
      <w:r w:rsidRPr="0EF4EB5C" w:rsidR="006926E7">
        <w:rPr>
          <w:rFonts w:ascii="Times New Roman" w:hAnsi="Times New Roman" w:eastAsia="Times New Roman" w:cs="Times New Roman"/>
          <w:sz w:val="24"/>
          <w:szCs w:val="24"/>
          <w:lang w:val="en-US"/>
        </w:rPr>
        <w:t>d</w:t>
      </w:r>
      <w:r w:rsidRPr="0EF4EB5C" w:rsidR="00000000">
        <w:rPr>
          <w:rFonts w:ascii="Times New Roman" w:hAnsi="Times New Roman" w:eastAsia="Times New Roman" w:cs="Times New Roman"/>
          <w:sz w:val="24"/>
          <w:szCs w:val="24"/>
          <w:lang w:val="en-US"/>
        </w:rPr>
        <w:t xml:space="preserve"> the use of these facilities within the AFNR program. </w:t>
      </w:r>
      <w:r w:rsidRPr="0EF4EB5C" w:rsidR="00000000">
        <w:rPr>
          <w:rFonts w:ascii="Times New Roman" w:hAnsi="Times New Roman" w:eastAsia="Times New Roman" w:cs="Times New Roman"/>
          <w:sz w:val="24"/>
          <w:szCs w:val="24"/>
          <w:lang w:val="en-US"/>
        </w:rPr>
        <w:t>In order to</w:t>
      </w:r>
      <w:r w:rsidRPr="0EF4EB5C" w:rsidR="00000000">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determine</w:t>
      </w:r>
      <w:r w:rsidRPr="0EF4EB5C" w:rsidR="00000000">
        <w:rPr>
          <w:rFonts w:ascii="Times New Roman" w:hAnsi="Times New Roman" w:eastAsia="Times New Roman" w:cs="Times New Roman"/>
          <w:sz w:val="24"/>
          <w:szCs w:val="24"/>
          <w:lang w:val="en-US"/>
        </w:rPr>
        <w:t xml:space="preserve"> the utility of the LSFE within the program, the researchers asked if the asset was used to: 1) meet academic standards, 2) promote student learning, 3) fund the program, </w:t>
      </w:r>
      <w:r w:rsidRPr="0EF4EB5C" w:rsidR="00000000">
        <w:rPr>
          <w:rFonts w:ascii="Times New Roman" w:hAnsi="Times New Roman" w:eastAsia="Times New Roman" w:cs="Times New Roman"/>
          <w:sz w:val="24"/>
          <w:szCs w:val="24"/>
          <w:lang w:val="en-US"/>
        </w:rPr>
        <w:t>or 4) increase student engagement in extracurricular programs. The researcher</w:t>
      </w:r>
      <w:r w:rsidRPr="0EF4EB5C" w:rsidR="00000000">
        <w:rPr>
          <w:rFonts w:ascii="Times New Roman" w:hAnsi="Times New Roman" w:eastAsia="Times New Roman" w:cs="Times New Roman"/>
          <w:sz w:val="24"/>
          <w:szCs w:val="24"/>
          <w:lang w:val="en-US"/>
        </w:rPr>
        <w:t xml:space="preserve"> then asked the interviewees what limited them from using these </w:t>
      </w:r>
      <w:r w:rsidRPr="0EF4EB5C" w:rsidR="006926E7">
        <w:rPr>
          <w:rFonts w:ascii="Times New Roman" w:hAnsi="Times New Roman" w:eastAsia="Times New Roman" w:cs="Times New Roman"/>
          <w:sz w:val="24"/>
          <w:szCs w:val="24"/>
          <w:lang w:val="en-US"/>
        </w:rPr>
        <w:t>five</w:t>
      </w:r>
      <w:r w:rsidRPr="0EF4EB5C" w:rsidR="00000000">
        <w:rPr>
          <w:rFonts w:ascii="Times New Roman" w:hAnsi="Times New Roman" w:eastAsia="Times New Roman" w:cs="Times New Roman"/>
          <w:sz w:val="24"/>
          <w:szCs w:val="24"/>
          <w:lang w:val="en-US"/>
        </w:rPr>
        <w:t xml:space="preserve"> assets more, and what supported the use of these </w:t>
      </w:r>
      <w:r w:rsidRPr="0EF4EB5C" w:rsidR="00E77589">
        <w:rPr>
          <w:rFonts w:ascii="Times New Roman" w:hAnsi="Times New Roman" w:eastAsia="Times New Roman" w:cs="Times New Roman"/>
          <w:sz w:val="24"/>
          <w:szCs w:val="24"/>
          <w:lang w:val="en-US"/>
        </w:rPr>
        <w:t>five</w:t>
      </w:r>
      <w:r w:rsidRPr="0EF4EB5C" w:rsidR="00000000">
        <w:rPr>
          <w:rFonts w:ascii="Times New Roman" w:hAnsi="Times New Roman" w:eastAsia="Times New Roman" w:cs="Times New Roman"/>
          <w:sz w:val="24"/>
          <w:szCs w:val="24"/>
          <w:lang w:val="en-US"/>
        </w:rPr>
        <w:t xml:space="preserve"> assets in their program. Once interviews were completed and transcribed, analysis of transcribed data was completed using the methods set forth by Flick (2008), and Strauss and Corbin (1990). This process identified the </w:t>
      </w:r>
      <w:r w:rsidRPr="0EF4EB5C" w:rsidR="00E77589">
        <w:rPr>
          <w:rFonts w:ascii="Times New Roman" w:hAnsi="Times New Roman" w:eastAsia="Times New Roman" w:cs="Times New Roman"/>
          <w:sz w:val="24"/>
          <w:szCs w:val="24"/>
          <w:lang w:val="en-US"/>
        </w:rPr>
        <w:t xml:space="preserve">relevant </w:t>
      </w:r>
      <w:r w:rsidRPr="0EF4EB5C" w:rsidR="00000000">
        <w:rPr>
          <w:rFonts w:ascii="Times New Roman" w:hAnsi="Times New Roman" w:eastAsia="Times New Roman" w:cs="Times New Roman"/>
          <w:sz w:val="24"/>
          <w:szCs w:val="24"/>
          <w:lang w:val="en-US"/>
        </w:rPr>
        <w:t>information from the interviews conducted. After the information was sorted, the constant comparative method outlined by Flick (2008) and Strauss and Corbin (1990)</w:t>
      </w:r>
      <w:r w:rsidRPr="0EF4EB5C" w:rsidR="00000000">
        <w:rPr>
          <w:rFonts w:ascii="Times New Roman" w:hAnsi="Times New Roman" w:eastAsia="Times New Roman" w:cs="Times New Roman"/>
          <w:sz w:val="24"/>
          <w:szCs w:val="24"/>
          <w:lang w:val="en-US"/>
        </w:rPr>
        <w:t xml:space="preserve"> was used to create and define codes summarizing the data.  Thematic coding (Flick 2008</w:t>
      </w:r>
      <w:r w:rsidRPr="0EF4EB5C" w:rsidR="00E77589">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Strauss</w:t>
      </w:r>
      <w:r w:rsidRPr="0EF4EB5C" w:rsidR="00E77589">
        <w:rPr>
          <w:rFonts w:ascii="Times New Roman" w:hAnsi="Times New Roman" w:eastAsia="Times New Roman" w:cs="Times New Roman"/>
          <w:sz w:val="24"/>
          <w:szCs w:val="24"/>
          <w:lang w:val="en-US"/>
        </w:rPr>
        <w:t xml:space="preserve"> &amp;</w:t>
      </w:r>
      <w:r w:rsidRPr="0EF4EB5C" w:rsidR="00000000">
        <w:rPr>
          <w:rFonts w:ascii="Times New Roman" w:hAnsi="Times New Roman" w:eastAsia="Times New Roman" w:cs="Times New Roman"/>
          <w:sz w:val="24"/>
          <w:szCs w:val="24"/>
          <w:lang w:val="en-US"/>
        </w:rPr>
        <w:t xml:space="preserve"> Corbin 1990), was then used to devise </w:t>
      </w:r>
      <w:r w:rsidRPr="0EF4EB5C" w:rsidR="00E77589">
        <w:rPr>
          <w:rFonts w:ascii="Times New Roman" w:hAnsi="Times New Roman" w:eastAsia="Times New Roman" w:cs="Times New Roman"/>
          <w:sz w:val="24"/>
          <w:szCs w:val="24"/>
          <w:lang w:val="en-US"/>
        </w:rPr>
        <w:t xml:space="preserve">three </w:t>
      </w:r>
      <w:r w:rsidRPr="0EF4EB5C" w:rsidR="00000000">
        <w:rPr>
          <w:rFonts w:ascii="Times New Roman" w:hAnsi="Times New Roman" w:eastAsia="Times New Roman" w:cs="Times New Roman"/>
          <w:sz w:val="24"/>
          <w:szCs w:val="24"/>
          <w:lang w:val="en-US"/>
        </w:rPr>
        <w:t xml:space="preserve">common themes from the codes obtained in the previous step.  Finally, a model was developed to explain the relationship between the </w:t>
      </w:r>
      <w:r w:rsidRPr="0EF4EB5C" w:rsidR="00E77589">
        <w:rPr>
          <w:rFonts w:ascii="Times New Roman" w:hAnsi="Times New Roman" w:eastAsia="Times New Roman" w:cs="Times New Roman"/>
          <w:sz w:val="24"/>
          <w:szCs w:val="24"/>
          <w:lang w:val="en-US"/>
        </w:rPr>
        <w:t xml:space="preserve">three </w:t>
      </w:r>
      <w:r w:rsidRPr="0EF4EB5C" w:rsidR="00000000">
        <w:rPr>
          <w:rFonts w:ascii="Times New Roman" w:hAnsi="Times New Roman" w:eastAsia="Times New Roman" w:cs="Times New Roman"/>
          <w:sz w:val="24"/>
          <w:szCs w:val="24"/>
          <w:lang w:val="en-US"/>
        </w:rPr>
        <w:t xml:space="preserve">themes and the </w:t>
      </w:r>
      <w:r w:rsidRPr="0EF4EB5C" w:rsidR="00E77589">
        <w:rPr>
          <w:rFonts w:ascii="Times New Roman" w:hAnsi="Times New Roman" w:eastAsia="Times New Roman" w:cs="Times New Roman"/>
          <w:sz w:val="24"/>
          <w:szCs w:val="24"/>
          <w:lang w:val="en-US"/>
        </w:rPr>
        <w:t xml:space="preserve">corresponding </w:t>
      </w:r>
      <w:r w:rsidRPr="0EF4EB5C" w:rsidR="00000000">
        <w:rPr>
          <w:rFonts w:ascii="Times New Roman" w:hAnsi="Times New Roman" w:eastAsia="Times New Roman" w:cs="Times New Roman"/>
          <w:sz w:val="24"/>
          <w:szCs w:val="24"/>
          <w:lang w:val="en-US"/>
        </w:rPr>
        <w:t>codes</w:t>
      </w:r>
      <w:r w:rsidRPr="0EF4EB5C" w:rsidR="00000000">
        <w:rPr>
          <w:rFonts w:ascii="Times New Roman" w:hAnsi="Times New Roman" w:eastAsia="Times New Roman" w:cs="Times New Roman"/>
          <w:sz w:val="24"/>
          <w:szCs w:val="24"/>
          <w:lang w:val="en-US"/>
        </w:rPr>
        <w:t xml:space="preserve">. </w:t>
      </w:r>
    </w:p>
    <w:p w:rsidR="0051737F" w:rsidRDefault="0051737F" w14:paraId="0C2C3E0B" w14:textId="77777777">
      <w:pPr>
        <w:spacing w:line="360" w:lineRule="auto"/>
        <w:rPr>
          <w:rFonts w:ascii="Times New Roman" w:hAnsi="Times New Roman" w:eastAsia="Times New Roman" w:cs="Times New Roman"/>
          <w:b/>
          <w:sz w:val="24"/>
          <w:szCs w:val="24"/>
        </w:rPr>
      </w:pPr>
    </w:p>
    <w:p w:rsidR="0051737F" w:rsidRDefault="00000000" w14:paraId="1854D463" w14:textId="77777777">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Results</w:t>
      </w:r>
      <w:r>
        <w:rPr>
          <w:rFonts w:ascii="Times New Roman" w:hAnsi="Times New Roman" w:eastAsia="Times New Roman" w:cs="Times New Roman"/>
          <w:sz w:val="24"/>
          <w:szCs w:val="24"/>
        </w:rPr>
        <w:t xml:space="preserve"> </w:t>
      </w:r>
    </w:p>
    <w:p w:rsidR="0051737F" w:rsidP="0EF4EB5C" w:rsidRDefault="00000000" w14:paraId="096489C6" w14:textId="77364CAB">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The data resulting from the interviews </w:t>
      </w:r>
      <w:r w:rsidRPr="0EF4EB5C" w:rsidR="00E77589">
        <w:rPr>
          <w:rFonts w:ascii="Times New Roman" w:hAnsi="Times New Roman" w:eastAsia="Times New Roman" w:cs="Times New Roman"/>
          <w:sz w:val="24"/>
          <w:szCs w:val="24"/>
          <w:lang w:val="en-US"/>
        </w:rPr>
        <w:t>were sorted</w:t>
      </w:r>
      <w:r w:rsidRPr="0EF4EB5C" w:rsidR="00000000">
        <w:rPr>
          <w:rFonts w:ascii="Times New Roman" w:hAnsi="Times New Roman" w:eastAsia="Times New Roman" w:cs="Times New Roman"/>
          <w:sz w:val="24"/>
          <w:szCs w:val="24"/>
          <w:lang w:val="en-US"/>
        </w:rPr>
        <w:t xml:space="preserve"> into </w:t>
      </w:r>
      <w:r w:rsidRPr="0EF4EB5C" w:rsidR="00E77589">
        <w:rPr>
          <w:rFonts w:ascii="Times New Roman" w:hAnsi="Times New Roman" w:eastAsia="Times New Roman" w:cs="Times New Roman"/>
          <w:sz w:val="24"/>
          <w:szCs w:val="24"/>
          <w:lang w:val="en-US"/>
        </w:rPr>
        <w:t>three</w:t>
      </w:r>
      <w:r w:rsidRPr="0EF4EB5C" w:rsidR="00000000">
        <w:rPr>
          <w:rFonts w:ascii="Times New Roman" w:hAnsi="Times New Roman" w:eastAsia="Times New Roman" w:cs="Times New Roman"/>
          <w:sz w:val="24"/>
          <w:szCs w:val="24"/>
          <w:lang w:val="en-US"/>
        </w:rPr>
        <w:t xml:space="preserve"> overarching themes</w:t>
      </w:r>
      <w:r w:rsidRPr="0EF4EB5C" w:rsidR="00E77589">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the necessary support features of LSFE’s, the utilization of LSFE’s, and the educational utility of LSFE’s. As we look at the interactions of each of these </w:t>
      </w:r>
      <w:r w:rsidRPr="0EF4EB5C" w:rsidR="00E77589">
        <w:rPr>
          <w:rFonts w:ascii="Times New Roman" w:hAnsi="Times New Roman" w:eastAsia="Times New Roman" w:cs="Times New Roman"/>
          <w:sz w:val="24"/>
          <w:szCs w:val="24"/>
          <w:lang w:val="en-US"/>
        </w:rPr>
        <w:t>three</w:t>
      </w:r>
      <w:r w:rsidRPr="0EF4EB5C" w:rsidR="00000000">
        <w:rPr>
          <w:rFonts w:ascii="Times New Roman" w:hAnsi="Times New Roman" w:eastAsia="Times New Roman" w:cs="Times New Roman"/>
          <w:sz w:val="24"/>
          <w:szCs w:val="24"/>
          <w:lang w:val="en-US"/>
        </w:rPr>
        <w:t xml:space="preserve"> themes, we can organize them in a model that resembles a tiered cake (Figure 1).</w:t>
      </w:r>
    </w:p>
    <w:p w:rsidR="0051737F" w:rsidRDefault="00000000" w14:paraId="7106200F" w14:textId="77777777">
      <w:pPr>
        <w:spacing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Figure 1</w:t>
      </w:r>
    </w:p>
    <w:p w:rsidR="0051737F" w:rsidRDefault="00000000" w14:paraId="1308C2F5"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Cake Model of Large-Scale Facilities and Equipment Within Agriculture Education Settings</w:t>
      </w:r>
      <w:r>
        <w:rPr>
          <w:rFonts w:ascii="Times New Roman" w:hAnsi="Times New Roman" w:eastAsia="Times New Roman" w:cs="Times New Roman"/>
          <w:sz w:val="24"/>
          <w:szCs w:val="24"/>
        </w:rPr>
        <w:t xml:space="preserve"> </w:t>
      </w:r>
    </w:p>
    <w:p w:rsidR="0051737F" w:rsidRDefault="00000000" w14:paraId="522BECDF"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i/>
          <w:noProof/>
          <w:sz w:val="24"/>
          <w:szCs w:val="24"/>
        </w:rPr>
        <w:drawing>
          <wp:anchor distT="114300" distB="114300" distL="114300" distR="114300" simplePos="0" relativeHeight="251658240" behindDoc="0" locked="0" layoutInCell="1" hidden="0" allowOverlap="1" wp14:anchorId="57E8D0B8" wp14:editId="199C1783">
            <wp:simplePos x="0" y="0"/>
            <wp:positionH relativeFrom="page">
              <wp:posOffset>1787780</wp:posOffset>
            </wp:positionH>
            <wp:positionV relativeFrom="page">
              <wp:posOffset>5730550</wp:posOffset>
            </wp:positionV>
            <wp:extent cx="4497793" cy="282214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9909" b="2799"/>
                    <a:stretch>
                      <a:fillRect/>
                    </a:stretch>
                  </pic:blipFill>
                  <pic:spPr>
                    <a:xfrm>
                      <a:off x="0" y="0"/>
                      <a:ext cx="4497793" cy="2822145"/>
                    </a:xfrm>
                    <a:prstGeom prst="rect">
                      <a:avLst/>
                    </a:prstGeom>
                    <a:ln/>
                  </pic:spPr>
                </pic:pic>
              </a:graphicData>
            </a:graphic>
          </wp:anchor>
        </w:drawing>
      </w:r>
      <w:r>
        <w:rPr>
          <w:rFonts w:ascii="Times New Roman" w:hAnsi="Times New Roman" w:eastAsia="Times New Roman" w:cs="Times New Roman"/>
          <w:i/>
          <w:sz w:val="24"/>
          <w:szCs w:val="24"/>
        </w:rPr>
        <w:t xml:space="preserve">Note. </w:t>
      </w:r>
      <w:r>
        <w:rPr>
          <w:rFonts w:ascii="Times New Roman" w:hAnsi="Times New Roman" w:eastAsia="Times New Roman" w:cs="Times New Roman"/>
          <w:sz w:val="24"/>
          <w:szCs w:val="24"/>
        </w:rPr>
        <w:t xml:space="preserve">This figure explains the order of importance of the overarching themes during the implementation of the project, and the evaluation of the project's value. </w:t>
      </w:r>
    </w:p>
    <w:p w:rsidR="0051737F" w:rsidP="0EF4EB5C" w:rsidRDefault="00000000" w14:paraId="7A2B05DE" w14:textId="391ACE7E">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Working from the bottom of the model (Figure 1) to the top, the necessary support features build the solid base of the cake model. Above that solid support </w:t>
      </w:r>
      <w:r w:rsidRPr="0EF4EB5C" w:rsidR="00000000">
        <w:rPr>
          <w:rFonts w:ascii="Times New Roman" w:hAnsi="Times New Roman" w:eastAsia="Times New Roman" w:cs="Times New Roman"/>
          <w:sz w:val="24"/>
          <w:szCs w:val="24"/>
          <w:lang w:val="en-US"/>
        </w:rPr>
        <w:t>is the next tier</w:t>
      </w:r>
      <w:r w:rsidRPr="0EF4EB5C" w:rsidR="00E77589">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which is </w:t>
      </w:r>
      <w:r w:rsidRPr="0EF4EB5C" w:rsidR="00000000">
        <w:rPr>
          <w:rFonts w:ascii="Times New Roman" w:hAnsi="Times New Roman" w:eastAsia="Times New Roman" w:cs="Times New Roman"/>
          <w:sz w:val="24"/>
          <w:szCs w:val="24"/>
          <w:lang w:val="en-US"/>
        </w:rPr>
        <w:t>utilization</w:t>
      </w:r>
      <w:r w:rsidRPr="0EF4EB5C" w:rsidR="00000000">
        <w:rPr>
          <w:rFonts w:ascii="Times New Roman" w:hAnsi="Times New Roman" w:eastAsia="Times New Roman" w:cs="Times New Roman"/>
          <w:sz w:val="24"/>
          <w:szCs w:val="24"/>
          <w:lang w:val="en-US"/>
        </w:rPr>
        <w:t xml:space="preserve">. Out of that </w:t>
      </w:r>
      <w:r w:rsidRPr="0EF4EB5C" w:rsidR="00000000">
        <w:rPr>
          <w:rFonts w:ascii="Times New Roman" w:hAnsi="Times New Roman" w:eastAsia="Times New Roman" w:cs="Times New Roman"/>
          <w:sz w:val="24"/>
          <w:szCs w:val="24"/>
          <w:lang w:val="en-US"/>
        </w:rPr>
        <w:t>utilization</w:t>
      </w:r>
      <w:r w:rsidRPr="0EF4EB5C" w:rsidR="00000000">
        <w:rPr>
          <w:rFonts w:ascii="Times New Roman" w:hAnsi="Times New Roman" w:eastAsia="Times New Roman" w:cs="Times New Roman"/>
          <w:sz w:val="24"/>
          <w:szCs w:val="24"/>
          <w:lang w:val="en-US"/>
        </w:rPr>
        <w:t xml:space="preserve"> of the asset comes forth the educational utility</w:t>
      </w:r>
      <w:r w:rsidRPr="0EF4EB5C" w:rsidR="00E77589">
        <w:rPr>
          <w:rFonts w:ascii="Times New Roman" w:hAnsi="Times New Roman" w:eastAsia="Times New Roman" w:cs="Times New Roman"/>
          <w:sz w:val="24"/>
          <w:szCs w:val="24"/>
          <w:lang w:val="en-US"/>
        </w:rPr>
        <w:t xml:space="preserve"> - </w:t>
      </w:r>
      <w:r w:rsidRPr="0EF4EB5C" w:rsidR="00E77589">
        <w:rPr>
          <w:rFonts w:ascii="Times New Roman" w:hAnsi="Times New Roman" w:eastAsia="Times New Roman" w:cs="Times New Roman"/>
          <w:sz w:val="24"/>
          <w:szCs w:val="24"/>
          <w:lang w:val="en-US"/>
        </w:rPr>
        <w:t>h</w:t>
      </w:r>
      <w:r w:rsidRPr="0EF4EB5C" w:rsidR="00000000">
        <w:rPr>
          <w:rFonts w:ascii="Times New Roman" w:hAnsi="Times New Roman" w:eastAsia="Times New Roman" w:cs="Times New Roman"/>
          <w:sz w:val="24"/>
          <w:szCs w:val="24"/>
          <w:lang w:val="en-US"/>
        </w:rPr>
        <w:t xml:space="preserve">ow students are truly </w:t>
      </w:r>
      <w:r w:rsidRPr="0EF4EB5C" w:rsidR="00000000">
        <w:rPr>
          <w:rFonts w:ascii="Times New Roman" w:hAnsi="Times New Roman" w:eastAsia="Times New Roman" w:cs="Times New Roman"/>
          <w:sz w:val="24"/>
          <w:szCs w:val="24"/>
          <w:lang w:val="en-US"/>
        </w:rPr>
        <w:t>impacted</w:t>
      </w:r>
      <w:r w:rsidRPr="0EF4EB5C" w:rsidR="00000000">
        <w:rPr>
          <w:rFonts w:ascii="Times New Roman" w:hAnsi="Times New Roman" w:eastAsia="Times New Roman" w:cs="Times New Roman"/>
          <w:sz w:val="24"/>
          <w:szCs w:val="24"/>
          <w:lang w:val="en-US"/>
        </w:rPr>
        <w:t xml:space="preserve"> by the facility or equipment. On the left side of the figure, </w:t>
      </w:r>
      <w:r w:rsidRPr="0EF4EB5C" w:rsidR="00E77589">
        <w:rPr>
          <w:rFonts w:ascii="Times New Roman" w:hAnsi="Times New Roman" w:eastAsia="Times New Roman" w:cs="Times New Roman"/>
          <w:sz w:val="24"/>
          <w:szCs w:val="24"/>
          <w:lang w:val="en-US"/>
        </w:rPr>
        <w:t>t</w:t>
      </w:r>
      <w:r w:rsidRPr="0EF4EB5C" w:rsidR="00000000">
        <w:rPr>
          <w:rFonts w:ascii="Times New Roman" w:hAnsi="Times New Roman" w:eastAsia="Times New Roman" w:cs="Times New Roman"/>
          <w:sz w:val="24"/>
          <w:szCs w:val="24"/>
          <w:lang w:val="en-US"/>
        </w:rPr>
        <w:t xml:space="preserve">he </w:t>
      </w:r>
      <w:r w:rsidRPr="0EF4EB5C" w:rsidR="00000000">
        <w:rPr>
          <w:rFonts w:ascii="Times New Roman" w:hAnsi="Times New Roman" w:eastAsia="Times New Roman" w:cs="Times New Roman"/>
          <w:sz w:val="24"/>
          <w:szCs w:val="24"/>
          <w:lang w:val="en-US"/>
        </w:rPr>
        <w:t>arrow</w:t>
      </w:r>
      <w:r w:rsidRPr="0EF4EB5C" w:rsidR="00000000">
        <w:rPr>
          <w:rFonts w:ascii="Times New Roman" w:hAnsi="Times New Roman" w:eastAsia="Times New Roman" w:cs="Times New Roman"/>
          <w:sz w:val="24"/>
          <w:szCs w:val="24"/>
          <w:lang w:val="en-US"/>
        </w:rPr>
        <w:t xml:space="preserve"> moves from the bottom tier to the top tier. This is to show that when building or implementing a new large-scale facility or piece of equipment, the project typically starts at the base by </w:t>
      </w:r>
      <w:r w:rsidRPr="0EF4EB5C" w:rsidR="00000000">
        <w:rPr>
          <w:rFonts w:ascii="Times New Roman" w:hAnsi="Times New Roman" w:eastAsia="Times New Roman" w:cs="Times New Roman"/>
          <w:sz w:val="24"/>
          <w:szCs w:val="24"/>
          <w:lang w:val="en-US"/>
        </w:rPr>
        <w:t>acquiring</w:t>
      </w:r>
      <w:r w:rsidRPr="0EF4EB5C" w:rsidR="00000000">
        <w:rPr>
          <w:rFonts w:ascii="Times New Roman" w:hAnsi="Times New Roman" w:eastAsia="Times New Roman" w:cs="Times New Roman"/>
          <w:sz w:val="24"/>
          <w:szCs w:val="24"/>
          <w:lang w:val="en-US"/>
        </w:rPr>
        <w:t xml:space="preserve"> support, building the asset, using it, and deriving the educational utility from that asset. When evaluating a program or the benefits of a LSFE, the model works in reverse. High value is placed in the educational utility provided by the asset. However, no educational utility can be assigned to an asset if it is not </w:t>
      </w:r>
      <w:r w:rsidRPr="0EF4EB5C" w:rsidR="00000000">
        <w:rPr>
          <w:rFonts w:ascii="Times New Roman" w:hAnsi="Times New Roman" w:eastAsia="Times New Roman" w:cs="Times New Roman"/>
          <w:sz w:val="24"/>
          <w:szCs w:val="24"/>
          <w:lang w:val="en-US"/>
        </w:rPr>
        <w:t>utilized</w:t>
      </w:r>
      <w:r w:rsidRPr="0EF4EB5C" w:rsidR="00000000">
        <w:rPr>
          <w:rFonts w:ascii="Times New Roman" w:hAnsi="Times New Roman" w:eastAsia="Times New Roman" w:cs="Times New Roman"/>
          <w:sz w:val="24"/>
          <w:szCs w:val="24"/>
          <w:lang w:val="en-US"/>
        </w:rPr>
        <w:t xml:space="preserve"> in agricultural education, and without the necessary support features, the asset could not be </w:t>
      </w:r>
      <w:r w:rsidRPr="0EF4EB5C" w:rsidR="00000000">
        <w:rPr>
          <w:rFonts w:ascii="Times New Roman" w:hAnsi="Times New Roman" w:eastAsia="Times New Roman" w:cs="Times New Roman"/>
          <w:sz w:val="24"/>
          <w:szCs w:val="24"/>
          <w:lang w:val="en-US"/>
        </w:rPr>
        <w:t>utilized</w:t>
      </w:r>
      <w:r w:rsidRPr="0EF4EB5C" w:rsidR="00000000">
        <w:rPr>
          <w:rFonts w:ascii="Times New Roman" w:hAnsi="Times New Roman" w:eastAsia="Times New Roman" w:cs="Times New Roman"/>
          <w:sz w:val="24"/>
          <w:szCs w:val="24"/>
          <w:lang w:val="en-US"/>
        </w:rPr>
        <w:t xml:space="preserve">. </w:t>
      </w:r>
    </w:p>
    <w:p w:rsidR="0051737F" w:rsidRDefault="0051737F" w14:paraId="5F8D1433" w14:textId="77777777">
      <w:pPr>
        <w:spacing w:line="360" w:lineRule="auto"/>
        <w:rPr>
          <w:rFonts w:ascii="Times New Roman" w:hAnsi="Times New Roman" w:eastAsia="Times New Roman" w:cs="Times New Roman"/>
          <w:sz w:val="24"/>
          <w:szCs w:val="24"/>
        </w:rPr>
      </w:pPr>
    </w:p>
    <w:p w:rsidR="0051737F" w:rsidP="0EF4EB5C" w:rsidRDefault="00000000" w14:paraId="424CE0CA" w14:textId="2CCE3CD1">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Within the theme of necessary support features, is the thematic code of </w:t>
      </w:r>
      <w:r w:rsidRPr="0EF4EB5C" w:rsidR="00000000">
        <w:rPr>
          <w:rFonts w:ascii="Times New Roman" w:hAnsi="Times New Roman" w:eastAsia="Times New Roman" w:cs="Times New Roman"/>
          <w:i w:val="1"/>
          <w:iCs w:val="1"/>
          <w:sz w:val="24"/>
          <w:szCs w:val="24"/>
          <w:lang w:val="en-US"/>
        </w:rPr>
        <w:t>outside support</w:t>
      </w:r>
      <w:r w:rsidRPr="0EF4EB5C" w:rsidR="00000000">
        <w:rPr>
          <w:rFonts w:ascii="Times New Roman" w:hAnsi="Times New Roman" w:eastAsia="Times New Roman" w:cs="Times New Roman"/>
          <w:sz w:val="24"/>
          <w:szCs w:val="24"/>
          <w:lang w:val="en-US"/>
        </w:rPr>
        <w:t xml:space="preserve">. Outside support in this study was defined as a person or organization that helps advocate for the development and use of LSFE. Through the interview process, several support groups were </w:t>
      </w:r>
      <w:r w:rsidRPr="0EF4EB5C" w:rsidR="00000000">
        <w:rPr>
          <w:rFonts w:ascii="Times New Roman" w:hAnsi="Times New Roman" w:eastAsia="Times New Roman" w:cs="Times New Roman"/>
          <w:sz w:val="24"/>
          <w:szCs w:val="24"/>
          <w:lang w:val="en-US"/>
        </w:rPr>
        <w:t>identified</w:t>
      </w:r>
      <w:r w:rsidRPr="0EF4EB5C" w:rsidR="00000000">
        <w:rPr>
          <w:rFonts w:ascii="Times New Roman" w:hAnsi="Times New Roman" w:eastAsia="Times New Roman" w:cs="Times New Roman"/>
          <w:sz w:val="24"/>
          <w:szCs w:val="24"/>
          <w:lang w:val="en-US"/>
        </w:rPr>
        <w:t xml:space="preserve"> including</w:t>
      </w:r>
      <w:r w:rsidRPr="0EF4EB5C" w:rsidR="00000000">
        <w:rPr>
          <w:rFonts w:ascii="Times New Roman" w:hAnsi="Times New Roman" w:eastAsia="Times New Roman" w:cs="Times New Roman"/>
          <w:sz w:val="24"/>
          <w:szCs w:val="24"/>
          <w:lang w:val="en-US"/>
        </w:rPr>
        <w:t xml:space="preserve"> fellow AFNR teachers, Alumni groups, community, industry, fellow career and technical education teachers, and paraprofessionals. When talking about the support that Alumni offers a program, one respondent noted,</w:t>
      </w:r>
    </w:p>
    <w:p w:rsidR="0051737F" w:rsidP="0EF4EB5C" w:rsidRDefault="00000000" w14:paraId="1A586D51" w14:textId="77777777" w14:noSpellErr="1">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 “The Alumni also run the sugar shack. If they didn't do that, you wouldn't be able to focus on anything in the classroom because you would be tied to that process.” </w:t>
      </w:r>
    </w:p>
    <w:p w:rsidR="0051737F" w:rsidP="0EF4EB5C" w:rsidRDefault="00000000" w14:paraId="4D667E4A" w14:textId="77777777" w14:noSpellErr="1">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The Alumni groups are important, but one group that several interviewees mentioned was fellow AFNR teachers. Two programs </w:t>
      </w:r>
      <w:r w:rsidRPr="0EF4EB5C" w:rsidR="00000000">
        <w:rPr>
          <w:rFonts w:ascii="Times New Roman" w:hAnsi="Times New Roman" w:eastAsia="Times New Roman" w:cs="Times New Roman"/>
          <w:sz w:val="24"/>
          <w:szCs w:val="24"/>
          <w:lang w:val="en-US"/>
        </w:rPr>
        <w:t>actually have</w:t>
      </w:r>
      <w:r w:rsidRPr="0EF4EB5C" w:rsidR="00000000">
        <w:rPr>
          <w:rFonts w:ascii="Times New Roman" w:hAnsi="Times New Roman" w:eastAsia="Times New Roman" w:cs="Times New Roman"/>
          <w:sz w:val="24"/>
          <w:szCs w:val="24"/>
          <w:lang w:val="en-US"/>
        </w:rPr>
        <w:t xml:space="preserve"> a retired teacher that brings in bred ewes for their students to experience the lamb birthing process, all while providing whatever support is needed to the teacher of the program. On the community and industry side, several programs noted the amount of money and labor that is donated by members of the community and the agricultural industry. One respondent said,</w:t>
      </w:r>
    </w:p>
    <w:p w:rsidR="0051737F" w:rsidRDefault="00000000" w14:paraId="7007A9C2" w14:textId="77777777">
      <w:pPr>
        <w:spacing w:line="36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“We have 20 community partners who donate time, materials, and money.” </w:t>
      </w:r>
    </w:p>
    <w:p w:rsidR="0051737F" w:rsidRDefault="00000000" w14:paraId="71085F40"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program that was supported by these 20 community partners had several donated items such as farrowing crates and greenhouse materials in addition to the time spent by volunteers helping to manage the large-scale facilities within the program. </w:t>
      </w:r>
    </w:p>
    <w:p w:rsidR="0051737F" w:rsidRDefault="0051737F" w14:paraId="693B0A1E" w14:textId="77777777">
      <w:pPr>
        <w:spacing w:line="360" w:lineRule="auto"/>
        <w:rPr>
          <w:rFonts w:ascii="Times New Roman" w:hAnsi="Times New Roman" w:eastAsia="Times New Roman" w:cs="Times New Roman"/>
          <w:sz w:val="24"/>
          <w:szCs w:val="24"/>
        </w:rPr>
      </w:pPr>
    </w:p>
    <w:p w:rsidR="0051737F" w:rsidP="0EF4EB5C" w:rsidRDefault="00000000" w14:paraId="19000215" w14:textId="41558AB2">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The next thematic code in the necessary support theme is </w:t>
      </w:r>
      <w:r w:rsidRPr="0EF4EB5C" w:rsidR="00000000">
        <w:rPr>
          <w:rFonts w:ascii="Times New Roman" w:hAnsi="Times New Roman" w:eastAsia="Times New Roman" w:cs="Times New Roman"/>
          <w:i w:val="1"/>
          <w:iCs w:val="1"/>
          <w:sz w:val="24"/>
          <w:szCs w:val="24"/>
          <w:lang w:val="en-US"/>
        </w:rPr>
        <w:t>administration</w:t>
      </w:r>
      <w:r w:rsidRPr="0EF4EB5C" w:rsidR="00000000">
        <w:rPr>
          <w:rFonts w:ascii="Times New Roman" w:hAnsi="Times New Roman" w:eastAsia="Times New Roman" w:cs="Times New Roman"/>
          <w:sz w:val="24"/>
          <w:szCs w:val="24"/>
          <w:lang w:val="en-US"/>
        </w:rPr>
        <w:t xml:space="preserve">. This is defined as the role school administration plays in the acquisition and implementation of LSFE. All the teachers interviewed started by listing their administration as a support, only to </w:t>
      </w:r>
      <w:r w:rsidRPr="0EF4EB5C" w:rsidR="00000000">
        <w:rPr>
          <w:rFonts w:ascii="Times New Roman" w:hAnsi="Times New Roman" w:eastAsia="Times New Roman" w:cs="Times New Roman"/>
          <w:sz w:val="24"/>
          <w:szCs w:val="24"/>
          <w:lang w:val="en-US"/>
        </w:rPr>
        <w:t>tell</w:t>
      </w:r>
      <w:r w:rsidRPr="0EF4EB5C" w:rsidR="00000000">
        <w:rPr>
          <w:rFonts w:ascii="Times New Roman" w:hAnsi="Times New Roman" w:eastAsia="Times New Roman" w:cs="Times New Roman"/>
          <w:sz w:val="24"/>
          <w:szCs w:val="24"/>
          <w:lang w:val="en-US"/>
        </w:rPr>
        <w:t xml:space="preserve"> about a time when they had to really work with administration </w:t>
      </w:r>
      <w:r w:rsidRPr="0EF4EB5C" w:rsidR="00000000">
        <w:rPr>
          <w:rFonts w:ascii="Times New Roman" w:hAnsi="Times New Roman" w:eastAsia="Times New Roman" w:cs="Times New Roman"/>
          <w:sz w:val="24"/>
          <w:szCs w:val="24"/>
          <w:lang w:val="en-US"/>
        </w:rPr>
        <w:t>in order to</w:t>
      </w:r>
      <w:r w:rsidRPr="0EF4EB5C" w:rsidR="00000000">
        <w:rPr>
          <w:rFonts w:ascii="Times New Roman" w:hAnsi="Times New Roman" w:eastAsia="Times New Roman" w:cs="Times New Roman"/>
          <w:sz w:val="24"/>
          <w:szCs w:val="24"/>
          <w:lang w:val="en-US"/>
        </w:rPr>
        <w:t xml:space="preserve"> get something built or funded. Most of my interviewees have </w:t>
      </w:r>
      <w:r w:rsidRPr="0EF4EB5C" w:rsidR="00E77589">
        <w:rPr>
          <w:rFonts w:ascii="Times New Roman" w:hAnsi="Times New Roman" w:eastAsia="Times New Roman" w:cs="Times New Roman"/>
          <w:sz w:val="24"/>
          <w:szCs w:val="24"/>
          <w:lang w:val="en-US"/>
        </w:rPr>
        <w:t>spent</w:t>
      </w:r>
      <w:r w:rsidRPr="0EF4EB5C" w:rsidR="00000000">
        <w:rPr>
          <w:rFonts w:ascii="Times New Roman" w:hAnsi="Times New Roman" w:eastAsia="Times New Roman" w:cs="Times New Roman"/>
          <w:sz w:val="24"/>
          <w:szCs w:val="24"/>
          <w:lang w:val="en-US"/>
        </w:rPr>
        <w:t xml:space="preserve"> a considerable amount of time explaining things about the AFNR program to their administrators. One teacher summed it up very well saying,</w:t>
      </w:r>
    </w:p>
    <w:p w:rsidR="0051737F" w:rsidRDefault="00000000" w14:paraId="305CA9A9" w14:textId="77777777">
      <w:pPr>
        <w:spacing w:line="36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“Do they set out to be a pain and a problem all the time, NO. But through ignorance, they sure are a pain.” </w:t>
      </w:r>
    </w:p>
    <w:p w:rsidR="0051737F" w:rsidRDefault="00000000" w14:paraId="6DE57D8D"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With that type of negative sentiment around working with administration, how do teachers navigate the situation? One respondent put it this way, </w:t>
      </w:r>
    </w:p>
    <w:p w:rsidR="0051737F" w:rsidP="0EF4EB5C" w:rsidRDefault="00000000" w14:paraId="180E7D2A" w14:textId="77777777" w14:noSpellErr="1">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“It just takes time, I came in here thinking, I know all the school board members, and I know all the teachers, I know the community, I grew up in this area, I am going to come in here, and I am going to do this. And it takes time to switch things, and get new things, you have to prove to the community the need before things </w:t>
      </w:r>
      <w:r w:rsidRPr="0EF4EB5C" w:rsidR="00000000">
        <w:rPr>
          <w:rFonts w:ascii="Times New Roman" w:hAnsi="Times New Roman" w:eastAsia="Times New Roman" w:cs="Times New Roman"/>
          <w:sz w:val="24"/>
          <w:szCs w:val="24"/>
          <w:lang w:val="en-US"/>
        </w:rPr>
        <w:t>work</w:t>
      </w:r>
      <w:r w:rsidRPr="0EF4EB5C" w:rsidR="00000000">
        <w:rPr>
          <w:rFonts w:ascii="Times New Roman" w:hAnsi="Times New Roman" w:eastAsia="Times New Roman" w:cs="Times New Roman"/>
          <w:sz w:val="24"/>
          <w:szCs w:val="24"/>
          <w:lang w:val="en-US"/>
        </w:rPr>
        <w:t xml:space="preserve"> out.”</w:t>
      </w:r>
    </w:p>
    <w:p w:rsidR="0051737F" w:rsidRDefault="0051737F" w14:paraId="7EE4804E" w14:textId="77777777">
      <w:pPr>
        <w:spacing w:line="360" w:lineRule="auto"/>
        <w:rPr>
          <w:rFonts w:ascii="Times New Roman" w:hAnsi="Times New Roman" w:eastAsia="Times New Roman" w:cs="Times New Roman"/>
          <w:sz w:val="24"/>
          <w:szCs w:val="24"/>
        </w:rPr>
      </w:pPr>
    </w:p>
    <w:p w:rsidR="0051737F" w:rsidP="0EF4EB5C" w:rsidRDefault="00000000" w14:paraId="1F1B3E8D" w14:textId="77777777" w14:noSpellErr="1">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i w:val="1"/>
          <w:iCs w:val="1"/>
          <w:sz w:val="24"/>
          <w:szCs w:val="24"/>
          <w:lang w:val="en-US"/>
        </w:rPr>
        <w:t>Teacher experience</w:t>
      </w:r>
      <w:r w:rsidRPr="0EF4EB5C" w:rsidR="00000000">
        <w:rPr>
          <w:rFonts w:ascii="Times New Roman" w:hAnsi="Times New Roman" w:eastAsia="Times New Roman" w:cs="Times New Roman"/>
          <w:sz w:val="24"/>
          <w:szCs w:val="24"/>
          <w:lang w:val="en-US"/>
        </w:rPr>
        <w:t xml:space="preserve"> makes up the final thematic code of the necessary support theme. Teacher experience is defined as the background knowledge the teacher brings into the program, and the willingness of the teacher to learn new things </w:t>
      </w:r>
      <w:r w:rsidRPr="0EF4EB5C" w:rsidR="00000000">
        <w:rPr>
          <w:rFonts w:ascii="Times New Roman" w:hAnsi="Times New Roman" w:eastAsia="Times New Roman" w:cs="Times New Roman"/>
          <w:sz w:val="24"/>
          <w:szCs w:val="24"/>
          <w:lang w:val="en-US"/>
        </w:rPr>
        <w:t>in order to</w:t>
      </w:r>
      <w:r w:rsidRPr="0EF4EB5C" w:rsidR="00000000">
        <w:rPr>
          <w:rFonts w:ascii="Times New Roman" w:hAnsi="Times New Roman" w:eastAsia="Times New Roman" w:cs="Times New Roman"/>
          <w:sz w:val="24"/>
          <w:szCs w:val="24"/>
          <w:lang w:val="en-US"/>
        </w:rPr>
        <w:t xml:space="preserve"> implement a LSFE in their program. Researchers found that the type of LSFE a program will utilize is one that is tied to the interests and experiences of the teacher in that program. One respondent illustrates this by saying,</w:t>
      </w:r>
    </w:p>
    <w:p w:rsidR="0051737F" w:rsidP="0EF4EB5C" w:rsidRDefault="00000000" w14:paraId="733B77C5" w14:textId="77777777" w14:noSpellErr="1">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 “[My] personal knowledge and interest, support the facilities in the way they are used. I didn't grow up around steers or feeders - don't have them in the program.” </w:t>
      </w:r>
    </w:p>
    <w:p w:rsidR="0051737F" w:rsidP="0EF4EB5C" w:rsidRDefault="00000000" w14:paraId="4B6EA485" w14:textId="77777777" w14:noSpellErr="1">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This </w:t>
      </w:r>
      <w:r w:rsidRPr="0EF4EB5C" w:rsidR="00000000">
        <w:rPr>
          <w:rFonts w:ascii="Times New Roman" w:hAnsi="Times New Roman" w:eastAsia="Times New Roman" w:cs="Times New Roman"/>
          <w:sz w:val="24"/>
          <w:szCs w:val="24"/>
          <w:lang w:val="en-US"/>
        </w:rPr>
        <w:t>particular individual</w:t>
      </w:r>
      <w:r w:rsidRPr="0EF4EB5C" w:rsidR="00000000">
        <w:rPr>
          <w:rFonts w:ascii="Times New Roman" w:hAnsi="Times New Roman" w:eastAsia="Times New Roman" w:cs="Times New Roman"/>
          <w:sz w:val="24"/>
          <w:szCs w:val="24"/>
          <w:lang w:val="en-US"/>
        </w:rPr>
        <w:t xml:space="preserve"> was very comfortable with sheep, and they did have sheep in their school livestock facility. On the other side of this coin, some teachers are willing to learn with the students and implement facilities and equipment that they have little experience with. One teacher puts it this way,</w:t>
      </w:r>
    </w:p>
    <w:p w:rsidR="0051737F" w:rsidP="0EF4EB5C" w:rsidRDefault="00000000" w14:paraId="6EAA6824" w14:textId="77777777" w14:noSpellErr="1">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“I was exposed to these experiences before I came to [the town they teach in</w:t>
      </w:r>
      <w:r w:rsidRPr="0EF4EB5C" w:rsidR="00000000">
        <w:rPr>
          <w:rFonts w:ascii="Times New Roman" w:hAnsi="Times New Roman" w:eastAsia="Times New Roman" w:cs="Times New Roman"/>
          <w:sz w:val="24"/>
          <w:szCs w:val="24"/>
          <w:lang w:val="en-US"/>
        </w:rPr>
        <w:t>], but</w:t>
      </w:r>
      <w:r w:rsidRPr="0EF4EB5C" w:rsidR="00000000">
        <w:rPr>
          <w:rFonts w:ascii="Times New Roman" w:hAnsi="Times New Roman" w:eastAsia="Times New Roman" w:cs="Times New Roman"/>
          <w:sz w:val="24"/>
          <w:szCs w:val="24"/>
          <w:lang w:val="en-US"/>
        </w:rPr>
        <w:t xml:space="preserve"> was not an expert. Student interest drove instruction, and whatever that was, I became an expert in. For example, the syrup project. Am I a forestry expert? No. Did I become an expert because of the resource? Yes, and the students enjoyed it. I just try to become an expert based on opportunity and interest.”</w:t>
      </w:r>
    </w:p>
    <w:p w:rsidR="0051737F" w:rsidP="0EF4EB5C" w:rsidRDefault="00000000" w14:paraId="1A6A2783" w14:textId="79A98AD5">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Within the </w:t>
      </w:r>
      <w:r w:rsidRPr="0EF4EB5C" w:rsidR="00000000">
        <w:rPr>
          <w:rFonts w:ascii="Times New Roman" w:hAnsi="Times New Roman" w:eastAsia="Times New Roman" w:cs="Times New Roman"/>
          <w:sz w:val="24"/>
          <w:szCs w:val="24"/>
          <w:lang w:val="en-US"/>
        </w:rPr>
        <w:t>utilization</w:t>
      </w:r>
      <w:r w:rsidRPr="0EF4EB5C" w:rsidR="00000000">
        <w:rPr>
          <w:rFonts w:ascii="Times New Roman" w:hAnsi="Times New Roman" w:eastAsia="Times New Roman" w:cs="Times New Roman"/>
          <w:sz w:val="24"/>
          <w:szCs w:val="24"/>
          <w:lang w:val="en-US"/>
        </w:rPr>
        <w:t xml:space="preserve"> theme, the first thematic code is </w:t>
      </w:r>
      <w:r w:rsidRPr="0EF4EB5C" w:rsidR="00000000">
        <w:rPr>
          <w:rFonts w:ascii="Times New Roman" w:hAnsi="Times New Roman" w:eastAsia="Times New Roman" w:cs="Times New Roman"/>
          <w:i w:val="1"/>
          <w:iCs w:val="1"/>
          <w:sz w:val="24"/>
          <w:szCs w:val="24"/>
          <w:lang w:val="en-US"/>
        </w:rPr>
        <w:t>student interest</w:t>
      </w:r>
      <w:r w:rsidRPr="0EF4EB5C" w:rsidR="00000000">
        <w:rPr>
          <w:rFonts w:ascii="Times New Roman" w:hAnsi="Times New Roman" w:eastAsia="Times New Roman" w:cs="Times New Roman"/>
          <w:sz w:val="24"/>
          <w:szCs w:val="24"/>
          <w:lang w:val="en-US"/>
        </w:rPr>
        <w:t xml:space="preserve">. This describes how student interest plays a role in the </w:t>
      </w:r>
      <w:r w:rsidRPr="0EF4EB5C" w:rsidR="00000000">
        <w:rPr>
          <w:rFonts w:ascii="Times New Roman" w:hAnsi="Times New Roman" w:eastAsia="Times New Roman" w:cs="Times New Roman"/>
          <w:sz w:val="24"/>
          <w:szCs w:val="24"/>
          <w:lang w:val="en-US"/>
        </w:rPr>
        <w:t>utilization</w:t>
      </w:r>
      <w:r w:rsidRPr="0EF4EB5C" w:rsidR="00000000">
        <w:rPr>
          <w:rFonts w:ascii="Times New Roman" w:hAnsi="Times New Roman" w:eastAsia="Times New Roman" w:cs="Times New Roman"/>
          <w:sz w:val="24"/>
          <w:szCs w:val="24"/>
          <w:lang w:val="en-US"/>
        </w:rPr>
        <w:t xml:space="preserve"> of LSFE. </w:t>
      </w:r>
      <w:r w:rsidRPr="0EF4EB5C" w:rsidR="00B16FAF">
        <w:rPr>
          <w:rFonts w:ascii="Times New Roman" w:hAnsi="Times New Roman" w:eastAsia="Times New Roman" w:cs="Times New Roman"/>
          <w:sz w:val="24"/>
          <w:szCs w:val="24"/>
          <w:lang w:val="en-US"/>
        </w:rPr>
        <w:t>T</w:t>
      </w:r>
      <w:r w:rsidRPr="0EF4EB5C" w:rsidR="00000000">
        <w:rPr>
          <w:rFonts w:ascii="Times New Roman" w:hAnsi="Times New Roman" w:eastAsia="Times New Roman" w:cs="Times New Roman"/>
          <w:sz w:val="24"/>
          <w:szCs w:val="24"/>
          <w:lang w:val="en-US"/>
        </w:rPr>
        <w:t>eachers</w:t>
      </w:r>
      <w:r w:rsidRPr="0EF4EB5C" w:rsidR="00000000">
        <w:rPr>
          <w:rFonts w:ascii="Times New Roman" w:hAnsi="Times New Roman" w:eastAsia="Times New Roman" w:cs="Times New Roman"/>
          <w:sz w:val="24"/>
          <w:szCs w:val="24"/>
          <w:lang w:val="en-US"/>
        </w:rPr>
        <w:t xml:space="preserve"> evaluat</w:t>
      </w:r>
      <w:r w:rsidRPr="0EF4EB5C" w:rsidR="00B16FAF">
        <w:rPr>
          <w:rFonts w:ascii="Times New Roman" w:hAnsi="Times New Roman" w:eastAsia="Times New Roman" w:cs="Times New Roman"/>
          <w:sz w:val="24"/>
          <w:szCs w:val="24"/>
          <w:lang w:val="en-US"/>
        </w:rPr>
        <w:t>e</w:t>
      </w:r>
      <w:r w:rsidRPr="0EF4EB5C" w:rsidR="00000000">
        <w:rPr>
          <w:rFonts w:ascii="Times New Roman" w:hAnsi="Times New Roman" w:eastAsia="Times New Roman" w:cs="Times New Roman"/>
          <w:sz w:val="24"/>
          <w:szCs w:val="24"/>
          <w:lang w:val="en-US"/>
        </w:rPr>
        <w:t xml:space="preserve"> their program year after year, </w:t>
      </w:r>
      <w:r w:rsidRPr="0EF4EB5C" w:rsidR="00B16FAF">
        <w:rPr>
          <w:rFonts w:ascii="Times New Roman" w:hAnsi="Times New Roman" w:eastAsia="Times New Roman" w:cs="Times New Roman"/>
          <w:sz w:val="24"/>
          <w:szCs w:val="24"/>
          <w:lang w:val="en-US"/>
        </w:rPr>
        <w:t>making changes to their</w:t>
      </w:r>
      <w:r w:rsidRPr="0EF4EB5C" w:rsidR="00000000">
        <w:rPr>
          <w:rFonts w:ascii="Times New Roman" w:hAnsi="Times New Roman" w:eastAsia="Times New Roman" w:cs="Times New Roman"/>
          <w:sz w:val="24"/>
          <w:szCs w:val="24"/>
          <w:lang w:val="en-US"/>
        </w:rPr>
        <w:t xml:space="preserve"> curriculum</w:t>
      </w:r>
      <w:r w:rsidRPr="0EF4EB5C" w:rsidR="00B16FAF">
        <w:rPr>
          <w:rFonts w:ascii="Times New Roman" w:hAnsi="Times New Roman" w:eastAsia="Times New Roman" w:cs="Times New Roman"/>
          <w:sz w:val="24"/>
          <w:szCs w:val="24"/>
          <w:lang w:val="en-US"/>
        </w:rPr>
        <w:t xml:space="preserve"> and</w:t>
      </w:r>
      <w:r w:rsidRPr="0EF4EB5C" w:rsidR="00000000">
        <w:rPr>
          <w:rFonts w:ascii="Times New Roman" w:hAnsi="Times New Roman" w:eastAsia="Times New Roman" w:cs="Times New Roman"/>
          <w:sz w:val="24"/>
          <w:szCs w:val="24"/>
          <w:lang w:val="en-US"/>
        </w:rPr>
        <w:t xml:space="preserve"> how they use the LSFE</w:t>
      </w:r>
      <w:r w:rsidRPr="0EF4EB5C" w:rsidR="00000000">
        <w:rPr>
          <w:rFonts w:ascii="Times New Roman" w:hAnsi="Times New Roman" w:eastAsia="Times New Roman" w:cs="Times New Roman"/>
          <w:sz w:val="24"/>
          <w:szCs w:val="24"/>
          <w:lang w:val="en-US"/>
        </w:rPr>
        <w:t>, for example, one teacher reported,</w:t>
      </w:r>
    </w:p>
    <w:p w:rsidR="0051737F" w:rsidP="0EF4EB5C" w:rsidRDefault="00000000" w14:paraId="757A9EEF" w14:textId="7AA3703D">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“It has been hard to get enough workers committed for the sugar shack, and it was essential for our program. So</w:t>
      </w:r>
      <w:r w:rsidRPr="0EF4EB5C" w:rsidR="00B16FAF">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seeing an opportunity for a plant sale, not having any idea how great it would turn out, I said </w:t>
      </w:r>
      <w:r w:rsidRPr="0EF4EB5C" w:rsidR="00000000">
        <w:rPr>
          <w:rFonts w:ascii="Times New Roman" w:hAnsi="Times New Roman" w:eastAsia="Times New Roman" w:cs="Times New Roman"/>
          <w:sz w:val="24"/>
          <w:szCs w:val="24"/>
          <w:lang w:val="en-US"/>
        </w:rPr>
        <w:t>it's</w:t>
      </w:r>
      <w:r w:rsidRPr="0EF4EB5C" w:rsidR="00000000">
        <w:rPr>
          <w:rFonts w:ascii="Times New Roman" w:hAnsi="Times New Roman" w:eastAsia="Times New Roman" w:cs="Times New Roman"/>
          <w:sz w:val="24"/>
          <w:szCs w:val="24"/>
          <w:lang w:val="en-US"/>
        </w:rPr>
        <w:t xml:space="preserve"> something a little bit different, and easier to manage with class time labor. The kids loved the plant sale and the </w:t>
      </w:r>
      <w:r w:rsidRPr="0EF4EB5C" w:rsidR="00B16FAF">
        <w:rPr>
          <w:rFonts w:ascii="Times New Roman" w:hAnsi="Times New Roman" w:eastAsia="Times New Roman" w:cs="Times New Roman"/>
          <w:sz w:val="24"/>
          <w:szCs w:val="24"/>
          <w:lang w:val="en-US"/>
        </w:rPr>
        <w:t>flowers,</w:t>
      </w:r>
      <w:r w:rsidRPr="0EF4EB5C" w:rsidR="00000000">
        <w:rPr>
          <w:rFonts w:ascii="Times New Roman" w:hAnsi="Times New Roman" w:eastAsia="Times New Roman" w:cs="Times New Roman"/>
          <w:sz w:val="24"/>
          <w:szCs w:val="24"/>
          <w:lang w:val="en-US"/>
        </w:rPr>
        <w:t xml:space="preserve"> so it was an easy win.” </w:t>
      </w:r>
    </w:p>
    <w:p w:rsidR="0051737F" w:rsidP="0EF4EB5C" w:rsidRDefault="00000000" w14:paraId="7C302890" w14:textId="77777777" w14:noSpellErr="1">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That is a great example of how students can change the frequency of one asset over another. In addition, students also have quite a way of getting folks to build or establish new facilities. One teacher explained by saying,</w:t>
      </w:r>
    </w:p>
    <w:p w:rsidR="0051737F" w:rsidRDefault="00000000" w14:paraId="5E911253" w14:textId="77777777">
      <w:pPr>
        <w:spacing w:line="36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“Kids love the chickens - this is what allowed administration to see the need for a new barn.”</w:t>
      </w:r>
    </w:p>
    <w:p w:rsidR="0051737F" w:rsidP="0EF4EB5C" w:rsidRDefault="00000000" w14:paraId="7E78D749" w14:textId="77777777" w14:noSpellErr="1">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The next thematic code within the utilization theme is </w:t>
      </w:r>
      <w:r w:rsidRPr="0EF4EB5C" w:rsidR="00000000">
        <w:rPr>
          <w:rFonts w:ascii="Times New Roman" w:hAnsi="Times New Roman" w:eastAsia="Times New Roman" w:cs="Times New Roman"/>
          <w:i w:val="1"/>
          <w:iCs w:val="1"/>
          <w:sz w:val="24"/>
          <w:szCs w:val="24"/>
          <w:lang w:val="en-US"/>
        </w:rPr>
        <w:t>fundraising</w:t>
      </w:r>
      <w:r w:rsidRPr="0EF4EB5C" w:rsidR="00000000">
        <w:rPr>
          <w:rFonts w:ascii="Times New Roman" w:hAnsi="Times New Roman" w:eastAsia="Times New Roman" w:cs="Times New Roman"/>
          <w:sz w:val="24"/>
          <w:szCs w:val="24"/>
          <w:lang w:val="en-US"/>
        </w:rPr>
        <w:t xml:space="preserve">. This shows how LSFE’s are used to raise money for the program that they support. Every respondent in the study mentioned how important their LSFE was to </w:t>
      </w:r>
      <w:r w:rsidRPr="0EF4EB5C" w:rsidR="00000000">
        <w:rPr>
          <w:rFonts w:ascii="Times New Roman" w:hAnsi="Times New Roman" w:eastAsia="Times New Roman" w:cs="Times New Roman"/>
          <w:sz w:val="24"/>
          <w:szCs w:val="24"/>
          <w:lang w:val="en-US"/>
        </w:rPr>
        <w:t>funding</w:t>
      </w:r>
      <w:r w:rsidRPr="0EF4EB5C" w:rsidR="00000000">
        <w:rPr>
          <w:rFonts w:ascii="Times New Roman" w:hAnsi="Times New Roman" w:eastAsia="Times New Roman" w:cs="Times New Roman"/>
          <w:sz w:val="24"/>
          <w:szCs w:val="24"/>
          <w:lang w:val="en-US"/>
        </w:rPr>
        <w:t xml:space="preserve"> their program. One teacher said,</w:t>
      </w:r>
    </w:p>
    <w:p w:rsidR="0051737F" w:rsidRDefault="00000000" w14:paraId="7CE80340" w14:textId="77777777">
      <w:pPr>
        <w:spacing w:line="36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“Added cost funds [state funding for AFNR programs] have been decreasing, it has been very important to subsidize our program's needs and build additional means to fund our program.” </w:t>
      </w:r>
    </w:p>
    <w:p w:rsidR="0051737F" w:rsidP="0EF4EB5C" w:rsidRDefault="00000000" w14:paraId="6BD1B8A4" w14:textId="77777777" w14:noSpellErr="1">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80% of the respondents in this study had a greenhouse in their program, and each of them used that greenhouse to sell plants (house type or spring annual). When researchers asked a teacher who is very comfortable with animal science and indicated lower comfort levels with plants, why they use their greenhouse they said, </w:t>
      </w:r>
    </w:p>
    <w:p w:rsidR="0051737F" w:rsidRDefault="00000000" w14:paraId="67A5584C" w14:textId="77777777">
      <w:pPr>
        <w:spacing w:line="36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plant sales are well established and raise money so we can’t get rid of it.” </w:t>
      </w:r>
    </w:p>
    <w:p w:rsidR="0051737F" w:rsidRDefault="0051737F" w14:paraId="4D394B07" w14:textId="77777777">
      <w:pPr>
        <w:spacing w:line="360" w:lineRule="auto"/>
        <w:ind w:firstLine="720"/>
        <w:rPr>
          <w:rFonts w:ascii="Times New Roman" w:hAnsi="Times New Roman" w:eastAsia="Times New Roman" w:cs="Times New Roman"/>
          <w:sz w:val="24"/>
          <w:szCs w:val="24"/>
        </w:rPr>
      </w:pPr>
    </w:p>
    <w:p w:rsidR="0051737F" w:rsidP="0EF4EB5C" w:rsidRDefault="00000000" w14:paraId="2A002934" w14:textId="4FEB1902">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The </w:t>
      </w:r>
      <w:r w:rsidRPr="0EF4EB5C" w:rsidR="00000000">
        <w:rPr>
          <w:rFonts w:ascii="Times New Roman" w:hAnsi="Times New Roman" w:eastAsia="Times New Roman" w:cs="Times New Roman"/>
          <w:i w:val="1"/>
          <w:iCs w:val="1"/>
          <w:sz w:val="24"/>
          <w:szCs w:val="24"/>
          <w:lang w:val="en-US"/>
        </w:rPr>
        <w:t>limits of further</w:t>
      </w:r>
      <w:r w:rsidRPr="0EF4EB5C" w:rsidR="00000000">
        <w:rPr>
          <w:rFonts w:ascii="Times New Roman" w:hAnsi="Times New Roman" w:eastAsia="Times New Roman" w:cs="Times New Roman"/>
          <w:sz w:val="24"/>
          <w:szCs w:val="24"/>
          <w:lang w:val="en-US"/>
        </w:rPr>
        <w:t xml:space="preserve"> use code also </w:t>
      </w:r>
      <w:r w:rsidRPr="0EF4EB5C" w:rsidR="00000000">
        <w:rPr>
          <w:rFonts w:ascii="Times New Roman" w:hAnsi="Times New Roman" w:eastAsia="Times New Roman" w:cs="Times New Roman"/>
          <w:sz w:val="24"/>
          <w:szCs w:val="24"/>
          <w:lang w:val="en-US"/>
        </w:rPr>
        <w:t>falls</w:t>
      </w:r>
      <w:r w:rsidRPr="0EF4EB5C" w:rsidR="00000000">
        <w:rPr>
          <w:rFonts w:ascii="Times New Roman" w:hAnsi="Times New Roman" w:eastAsia="Times New Roman" w:cs="Times New Roman"/>
          <w:sz w:val="24"/>
          <w:szCs w:val="24"/>
          <w:lang w:val="en-US"/>
        </w:rPr>
        <w:t xml:space="preserve"> in the </w:t>
      </w:r>
      <w:r w:rsidRPr="0EF4EB5C" w:rsidR="00000000">
        <w:rPr>
          <w:rFonts w:ascii="Times New Roman" w:hAnsi="Times New Roman" w:eastAsia="Times New Roman" w:cs="Times New Roman"/>
          <w:sz w:val="24"/>
          <w:szCs w:val="24"/>
          <w:lang w:val="en-US"/>
        </w:rPr>
        <w:t>utilization</w:t>
      </w:r>
      <w:r w:rsidRPr="0EF4EB5C" w:rsidR="00000000">
        <w:rPr>
          <w:rFonts w:ascii="Times New Roman" w:hAnsi="Times New Roman" w:eastAsia="Times New Roman" w:cs="Times New Roman"/>
          <w:sz w:val="24"/>
          <w:szCs w:val="24"/>
          <w:lang w:val="en-US"/>
        </w:rPr>
        <w:t xml:space="preserve"> theme. This thematic code describes and </w:t>
      </w:r>
      <w:r w:rsidRPr="0EF4EB5C" w:rsidR="00000000">
        <w:rPr>
          <w:rFonts w:ascii="Times New Roman" w:hAnsi="Times New Roman" w:eastAsia="Times New Roman" w:cs="Times New Roman"/>
          <w:sz w:val="24"/>
          <w:szCs w:val="24"/>
          <w:lang w:val="en-US"/>
        </w:rPr>
        <w:t>attempts</w:t>
      </w:r>
      <w:r w:rsidRPr="0EF4EB5C" w:rsidR="00000000">
        <w:rPr>
          <w:rFonts w:ascii="Times New Roman" w:hAnsi="Times New Roman" w:eastAsia="Times New Roman" w:cs="Times New Roman"/>
          <w:sz w:val="24"/>
          <w:szCs w:val="24"/>
          <w:lang w:val="en-US"/>
        </w:rPr>
        <w:t xml:space="preserve"> to seek out what factors limit the </w:t>
      </w:r>
      <w:r w:rsidRPr="0EF4EB5C" w:rsidR="00000000">
        <w:rPr>
          <w:rFonts w:ascii="Times New Roman" w:hAnsi="Times New Roman" w:eastAsia="Times New Roman" w:cs="Times New Roman"/>
          <w:sz w:val="24"/>
          <w:szCs w:val="24"/>
          <w:lang w:val="en-US"/>
        </w:rPr>
        <w:t>additional</w:t>
      </w:r>
      <w:r w:rsidRPr="0EF4EB5C" w:rsidR="00000000">
        <w:rPr>
          <w:rFonts w:ascii="Times New Roman" w:hAnsi="Times New Roman" w:eastAsia="Times New Roman" w:cs="Times New Roman"/>
          <w:sz w:val="24"/>
          <w:szCs w:val="24"/>
          <w:lang w:val="en-US"/>
        </w:rPr>
        <w:t xml:space="preserve"> use of an asset that is already deployed by the program. When respondents were asked what holds them back from using their LSFE more often, some responses included manure handling, ventilation, time limits, out of date systems, space, teacher sacrifice, and wildlife. </w:t>
      </w:r>
      <w:r w:rsidRPr="0EF4EB5C" w:rsidR="1C851051">
        <w:rPr>
          <w:rFonts w:ascii="Times New Roman" w:hAnsi="Times New Roman" w:eastAsia="Times New Roman" w:cs="Times New Roman"/>
          <w:sz w:val="24"/>
          <w:szCs w:val="24"/>
          <w:lang w:val="en-US"/>
        </w:rPr>
        <w:t>For all the programs that have already incorporated livestock, every teacher mentioned lack of ventilation as a problem.</w:t>
      </w:r>
      <w:r w:rsidRPr="0EF4EB5C" w:rsidR="00000000">
        <w:rPr>
          <w:rFonts w:ascii="Times New Roman" w:hAnsi="Times New Roman" w:eastAsia="Times New Roman" w:cs="Times New Roman"/>
          <w:sz w:val="24"/>
          <w:szCs w:val="24"/>
          <w:lang w:val="en-US"/>
        </w:rPr>
        <w:t xml:space="preserve"> </w:t>
      </w:r>
      <w:r w:rsidRPr="0EF4EB5C" w:rsidR="7A05A856">
        <w:rPr>
          <w:rFonts w:ascii="Times New Roman" w:hAnsi="Times New Roman" w:eastAsia="Times New Roman" w:cs="Times New Roman"/>
          <w:sz w:val="24"/>
          <w:szCs w:val="24"/>
          <w:lang w:val="en-US"/>
        </w:rPr>
        <w:t>Most of these buildings were built for different purposes (storage, agricultural mechanics) so in the conversion to animal raising, they lack the proper ventilation systems for an animal system.</w:t>
      </w:r>
      <w:r w:rsidRPr="0EF4EB5C" w:rsidR="00000000">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An additional limitation that came up was time limits especially in using LSFE that are used in the same season.</w:t>
      </w:r>
      <w:r w:rsidRPr="0EF4EB5C" w:rsidR="00000000">
        <w:rPr>
          <w:rFonts w:ascii="Times New Roman" w:hAnsi="Times New Roman" w:eastAsia="Times New Roman" w:cs="Times New Roman"/>
          <w:sz w:val="24"/>
          <w:szCs w:val="24"/>
          <w:lang w:val="en-US"/>
        </w:rPr>
        <w:t xml:space="preserve"> One teacher explained this by saying, </w:t>
      </w:r>
    </w:p>
    <w:p w:rsidR="0051737F" w:rsidP="0EF4EB5C" w:rsidRDefault="00000000" w14:paraId="63398BAD" w14:textId="0B47EA66" w14:noSpellErr="1">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“If we were to go further</w:t>
      </w:r>
      <w:r w:rsidRPr="0EF4EB5C" w:rsidR="00B16FAF">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we would need more teachers. [The] sugar shack and greenhouse work against each other because they are at the same time of year, [and I am] limited by </w:t>
      </w:r>
      <w:bookmarkStart w:name="_Int_MY0ajSay" w:id="1012987591"/>
      <w:r w:rsidRPr="0EF4EB5C" w:rsidR="00000000">
        <w:rPr>
          <w:rFonts w:ascii="Times New Roman" w:hAnsi="Times New Roman" w:eastAsia="Times New Roman" w:cs="Times New Roman"/>
          <w:sz w:val="24"/>
          <w:szCs w:val="24"/>
          <w:lang w:val="en-US"/>
        </w:rPr>
        <w:t>manpower</w:t>
      </w:r>
      <w:bookmarkEnd w:id="1012987591"/>
      <w:r w:rsidRPr="0EF4EB5C" w:rsidR="00000000">
        <w:rPr>
          <w:rFonts w:ascii="Times New Roman" w:hAnsi="Times New Roman" w:eastAsia="Times New Roman" w:cs="Times New Roman"/>
          <w:sz w:val="24"/>
          <w:szCs w:val="24"/>
          <w:lang w:val="en-US"/>
        </w:rPr>
        <w:t xml:space="preserve"> from the time management aspect of it.”</w:t>
      </w:r>
    </w:p>
    <w:p w:rsidR="0051737F" w:rsidP="0EF4EB5C" w:rsidRDefault="00000000" w14:paraId="31B0593F" w14:textId="716BECC3">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Teacher sacrifice came up in several of the conversations about LSFE. </w:t>
      </w:r>
      <w:r w:rsidRPr="0EF4EB5C" w:rsidR="5D00933B">
        <w:rPr>
          <w:rFonts w:ascii="Times New Roman" w:hAnsi="Times New Roman" w:eastAsia="Times New Roman" w:cs="Times New Roman"/>
          <w:sz w:val="24"/>
          <w:szCs w:val="24"/>
          <w:lang w:val="en-US"/>
        </w:rPr>
        <w:t>Respondents</w:t>
      </w:r>
      <w:r w:rsidRPr="0EF4EB5C" w:rsidR="00000000">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indicated</w:t>
      </w:r>
      <w:r w:rsidRPr="0EF4EB5C" w:rsidR="00000000">
        <w:rPr>
          <w:rFonts w:ascii="Times New Roman" w:hAnsi="Times New Roman" w:eastAsia="Times New Roman" w:cs="Times New Roman"/>
          <w:sz w:val="24"/>
          <w:szCs w:val="24"/>
          <w:lang w:val="en-US"/>
        </w:rPr>
        <w:t xml:space="preserve"> that running LSFE requires them to work within those assets outside of school-contracted time. That could mean doing chores on the weekends, watering plants before and after school, and chasing animals when they get out of their pens. This was seen as a drawback on teacher down time and time spent with their families. The last response was wildlife. This limitation was used to describe the effect of wildlife species such as deer on assets that grow crops outside like a land laboratory. </w:t>
      </w:r>
    </w:p>
    <w:p w:rsidR="0051737F" w:rsidRDefault="0051737F" w14:paraId="555C80DB" w14:textId="77777777">
      <w:pPr>
        <w:spacing w:line="360" w:lineRule="auto"/>
        <w:ind w:firstLine="720"/>
        <w:rPr>
          <w:rFonts w:ascii="Times New Roman" w:hAnsi="Times New Roman" w:eastAsia="Times New Roman" w:cs="Times New Roman"/>
          <w:sz w:val="24"/>
          <w:szCs w:val="24"/>
        </w:rPr>
      </w:pPr>
    </w:p>
    <w:p w:rsidR="0051737F" w:rsidP="0EF4EB5C" w:rsidRDefault="00000000" w14:paraId="58C82986" w14:textId="6932EF58">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The last thematic code in </w:t>
      </w:r>
      <w:r w:rsidRPr="0EF4EB5C" w:rsidR="00000000">
        <w:rPr>
          <w:rFonts w:ascii="Times New Roman" w:hAnsi="Times New Roman" w:eastAsia="Times New Roman" w:cs="Times New Roman"/>
          <w:sz w:val="24"/>
          <w:szCs w:val="24"/>
          <w:lang w:val="en-US"/>
        </w:rPr>
        <w:t>utilization</w:t>
      </w:r>
      <w:r w:rsidRPr="0EF4EB5C" w:rsidR="00000000">
        <w:rPr>
          <w:rFonts w:ascii="Times New Roman" w:hAnsi="Times New Roman" w:eastAsia="Times New Roman" w:cs="Times New Roman"/>
          <w:sz w:val="24"/>
          <w:szCs w:val="24"/>
          <w:lang w:val="en-US"/>
        </w:rPr>
        <w:t xml:space="preserve"> is </w:t>
      </w:r>
      <w:r w:rsidRPr="0EF4EB5C" w:rsidR="00000000">
        <w:rPr>
          <w:rFonts w:ascii="Times New Roman" w:hAnsi="Times New Roman" w:eastAsia="Times New Roman" w:cs="Times New Roman"/>
          <w:i w:val="1"/>
          <w:iCs w:val="1"/>
          <w:sz w:val="24"/>
          <w:szCs w:val="24"/>
          <w:lang w:val="en-US"/>
        </w:rPr>
        <w:t>full time vs. assistive</w:t>
      </w:r>
      <w:r w:rsidRPr="0EF4EB5C" w:rsidR="00000000">
        <w:rPr>
          <w:rFonts w:ascii="Times New Roman" w:hAnsi="Times New Roman" w:eastAsia="Times New Roman" w:cs="Times New Roman"/>
          <w:sz w:val="24"/>
          <w:szCs w:val="24"/>
          <w:lang w:val="en-US"/>
        </w:rPr>
        <w:t xml:space="preserve">. This describes what LSFE are used almost daily, and which ones are used only when needed. </w:t>
      </w:r>
      <w:r w:rsidRPr="0EF4EB5C" w:rsidR="00000000">
        <w:rPr>
          <w:rFonts w:ascii="Times New Roman" w:hAnsi="Times New Roman" w:eastAsia="Times New Roman" w:cs="Times New Roman"/>
          <w:sz w:val="24"/>
          <w:szCs w:val="24"/>
          <w:lang w:val="en-US"/>
        </w:rPr>
        <w:t>All of</w:t>
      </w:r>
      <w:r w:rsidRPr="0EF4EB5C" w:rsidR="00000000">
        <w:rPr>
          <w:rFonts w:ascii="Times New Roman" w:hAnsi="Times New Roman" w:eastAsia="Times New Roman" w:cs="Times New Roman"/>
          <w:sz w:val="24"/>
          <w:szCs w:val="24"/>
          <w:lang w:val="en-US"/>
        </w:rPr>
        <w:t xml:space="preserve"> the respondents who had livestock facilities, or greenhouses classified those assets as used every day. Other assets such as tractors, livestock trailers, power tools, and enclosed trailers are classified as “used when needed</w:t>
      </w:r>
      <w:r w:rsidRPr="0EF4EB5C" w:rsidR="00B16FAF">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If equipment is only used a few times, does that make it less valuable? One teacher puts it like this, </w:t>
      </w:r>
    </w:p>
    <w:p w:rsidR="0051737F" w:rsidRDefault="00000000" w14:paraId="11EDDCF6" w14:textId="77777777">
      <w:pPr>
        <w:spacing w:line="36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tractor is used in the greenhouse, and livestock facility, but without the tractor, the maple syrup would not be possible.” </w:t>
      </w:r>
    </w:p>
    <w:p w:rsidR="0051737F" w:rsidRDefault="0051737F" w14:paraId="6D4296B1" w14:textId="77777777">
      <w:pPr>
        <w:spacing w:line="360" w:lineRule="auto"/>
        <w:ind w:firstLine="720"/>
        <w:rPr>
          <w:rFonts w:ascii="Times New Roman" w:hAnsi="Times New Roman" w:eastAsia="Times New Roman" w:cs="Times New Roman"/>
          <w:sz w:val="24"/>
          <w:szCs w:val="24"/>
        </w:rPr>
      </w:pPr>
    </w:p>
    <w:p w:rsidR="0051737F" w:rsidP="0EF4EB5C" w:rsidRDefault="00000000" w14:paraId="2E9BEF86" w14:textId="6A90EF8C">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i w:val="1"/>
          <w:iCs w:val="1"/>
          <w:sz w:val="24"/>
          <w:szCs w:val="24"/>
          <w:lang w:val="en-US"/>
        </w:rPr>
        <w:t>Academic standards</w:t>
      </w:r>
      <w:r w:rsidRPr="0EF4EB5C" w:rsidR="00000000">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was</w:t>
      </w:r>
      <w:r w:rsidRPr="0EF4EB5C" w:rsidR="00000000">
        <w:rPr>
          <w:rFonts w:ascii="Times New Roman" w:hAnsi="Times New Roman" w:eastAsia="Times New Roman" w:cs="Times New Roman"/>
          <w:sz w:val="24"/>
          <w:szCs w:val="24"/>
          <w:lang w:val="en-US"/>
        </w:rPr>
        <w:t xml:space="preserve"> a thematic code that is categorized within the educational utility theme. This </w:t>
      </w:r>
      <w:r w:rsidRPr="0EF4EB5C" w:rsidR="00B16FAF">
        <w:rPr>
          <w:rFonts w:ascii="Times New Roman" w:hAnsi="Times New Roman" w:eastAsia="Times New Roman" w:cs="Times New Roman"/>
          <w:sz w:val="24"/>
          <w:szCs w:val="24"/>
          <w:lang w:val="en-US"/>
        </w:rPr>
        <w:t xml:space="preserve">details </w:t>
      </w:r>
      <w:r w:rsidRPr="0EF4EB5C" w:rsidR="00000000">
        <w:rPr>
          <w:rFonts w:ascii="Times New Roman" w:hAnsi="Times New Roman" w:eastAsia="Times New Roman" w:cs="Times New Roman"/>
          <w:sz w:val="24"/>
          <w:szCs w:val="24"/>
          <w:lang w:val="en-US"/>
        </w:rPr>
        <w:t xml:space="preserve">all the </w:t>
      </w:r>
      <w:r w:rsidRPr="0EF4EB5C" w:rsidR="00000000">
        <w:rPr>
          <w:rFonts w:ascii="Times New Roman" w:hAnsi="Times New Roman" w:eastAsia="Times New Roman" w:cs="Times New Roman"/>
          <w:sz w:val="24"/>
          <w:szCs w:val="24"/>
          <w:lang w:val="en-US"/>
        </w:rPr>
        <w:t>ways</w:t>
      </w:r>
      <w:r w:rsidRPr="0EF4EB5C" w:rsidR="00000000">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 xml:space="preserve">AFNR standards are being taught through LSFE’s. Teachers collectively </w:t>
      </w:r>
      <w:r w:rsidRPr="0EF4EB5C" w:rsidR="00000000">
        <w:rPr>
          <w:rFonts w:ascii="Times New Roman" w:hAnsi="Times New Roman" w:eastAsia="Times New Roman" w:cs="Times New Roman"/>
          <w:sz w:val="24"/>
          <w:szCs w:val="24"/>
          <w:lang w:val="en-US"/>
        </w:rPr>
        <w:t>identified</w:t>
      </w:r>
      <w:r w:rsidRPr="0EF4EB5C" w:rsidR="00000000">
        <w:rPr>
          <w:rFonts w:ascii="Times New Roman" w:hAnsi="Times New Roman" w:eastAsia="Times New Roman" w:cs="Times New Roman"/>
          <w:sz w:val="24"/>
          <w:szCs w:val="24"/>
          <w:lang w:val="en-US"/>
        </w:rPr>
        <w:t xml:space="preserve"> their current assets teaching animal, plant, business, career readiness, safety, and environmental standards. One teacher was talking about what they taught using their greenhouse </w:t>
      </w:r>
      <w:r w:rsidRPr="0EF4EB5C" w:rsidR="00000000">
        <w:rPr>
          <w:rFonts w:ascii="Times New Roman" w:hAnsi="Times New Roman" w:eastAsia="Times New Roman" w:cs="Times New Roman"/>
          <w:sz w:val="24"/>
          <w:szCs w:val="24"/>
          <w:lang w:val="en-US"/>
        </w:rPr>
        <w:t>stating</w:t>
      </w:r>
      <w:r w:rsidRPr="0EF4EB5C" w:rsidR="00000000">
        <w:rPr>
          <w:rFonts w:ascii="Times New Roman" w:hAnsi="Times New Roman" w:eastAsia="Times New Roman" w:cs="Times New Roman"/>
          <w:sz w:val="24"/>
          <w:szCs w:val="24"/>
          <w:lang w:val="en-US"/>
        </w:rPr>
        <w:t>,</w:t>
      </w:r>
    </w:p>
    <w:p w:rsidR="0051737F" w:rsidRDefault="00000000" w14:paraId="2F40BED3" w14:textId="77777777">
      <w:pPr>
        <w:spacing w:line="36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“All things botany - plant parts, functions, soil media, nutrition, ag business, marketing opportunities through the plant process.” </w:t>
      </w:r>
    </w:p>
    <w:p w:rsidR="0051737F" w:rsidRDefault="00000000" w14:paraId="61E561A4"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When we finished talking about academic standards, one of the respondents said, </w:t>
      </w:r>
    </w:p>
    <w:p w:rsidR="0051737F" w:rsidRDefault="00000000" w14:paraId="37DFCB3D" w14:textId="77777777">
      <w:pPr>
        <w:spacing w:line="36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“Would you be able to teach Ag without those facilities? I would say I think it would be extremely difficult.”</w:t>
      </w:r>
    </w:p>
    <w:p w:rsidR="0051737F" w:rsidRDefault="0051737F" w14:paraId="1F84A3E7" w14:textId="77777777">
      <w:pPr>
        <w:spacing w:line="360" w:lineRule="auto"/>
        <w:ind w:firstLine="720"/>
        <w:rPr>
          <w:rFonts w:ascii="Times New Roman" w:hAnsi="Times New Roman" w:eastAsia="Times New Roman" w:cs="Times New Roman"/>
          <w:sz w:val="24"/>
          <w:szCs w:val="24"/>
        </w:rPr>
      </w:pPr>
    </w:p>
    <w:p w:rsidR="0051737F" w:rsidP="0EF4EB5C" w:rsidRDefault="00000000" w14:paraId="3E9085FF" w14:textId="254524D3">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i w:val="1"/>
          <w:iCs w:val="1"/>
          <w:sz w:val="24"/>
          <w:szCs w:val="24"/>
          <w:lang w:val="en-US"/>
        </w:rPr>
        <w:t>Hands-on learning</w:t>
      </w:r>
      <w:r w:rsidRPr="0EF4EB5C" w:rsidR="00000000">
        <w:rPr>
          <w:rFonts w:ascii="Times New Roman" w:hAnsi="Times New Roman" w:eastAsia="Times New Roman" w:cs="Times New Roman"/>
          <w:sz w:val="24"/>
          <w:szCs w:val="24"/>
          <w:lang w:val="en-US"/>
        </w:rPr>
        <w:t xml:space="preserve"> is another thematic code that finds itself in the educational utility theme. This code </w:t>
      </w:r>
      <w:r w:rsidRPr="0EF4EB5C" w:rsidR="00B16FAF">
        <w:rPr>
          <w:rFonts w:ascii="Times New Roman" w:hAnsi="Times New Roman" w:eastAsia="Times New Roman" w:cs="Times New Roman"/>
          <w:sz w:val="24"/>
          <w:szCs w:val="24"/>
          <w:lang w:val="en-US"/>
        </w:rPr>
        <w:t>includes</w:t>
      </w:r>
      <w:r w:rsidRPr="0EF4EB5C" w:rsidR="00000000">
        <w:rPr>
          <w:rFonts w:ascii="Times New Roman" w:hAnsi="Times New Roman" w:eastAsia="Times New Roman" w:cs="Times New Roman"/>
          <w:sz w:val="24"/>
          <w:szCs w:val="24"/>
          <w:lang w:val="en-US"/>
        </w:rPr>
        <w:t xml:space="preserve"> how hands-on learning is used and encouraged </w:t>
      </w:r>
      <w:r w:rsidRPr="0EF4EB5C" w:rsidR="00000000">
        <w:rPr>
          <w:rFonts w:ascii="Times New Roman" w:hAnsi="Times New Roman" w:eastAsia="Times New Roman" w:cs="Times New Roman"/>
          <w:sz w:val="24"/>
          <w:szCs w:val="24"/>
          <w:lang w:val="en-US"/>
        </w:rPr>
        <w:t>through the use of</w:t>
      </w:r>
      <w:r w:rsidRPr="0EF4EB5C" w:rsidR="00000000">
        <w:rPr>
          <w:rFonts w:ascii="Times New Roman" w:hAnsi="Times New Roman" w:eastAsia="Times New Roman" w:cs="Times New Roman"/>
          <w:sz w:val="24"/>
          <w:szCs w:val="24"/>
          <w:lang w:val="en-US"/>
        </w:rPr>
        <w:t xml:space="preserve"> LSFE.  Every single respondent noted that their LSFE are assets for hands-on learning to take place. One teacher talked about how these facilities teach lessons without planning. They explain by saying, </w:t>
      </w:r>
    </w:p>
    <w:p w:rsidR="0051737F" w:rsidP="0EF4EB5C" w:rsidRDefault="00000000" w14:paraId="49716080" w14:textId="597C7E89">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“Because </w:t>
      </w:r>
      <w:r w:rsidRPr="0EF4EB5C" w:rsidR="00000000">
        <w:rPr>
          <w:rFonts w:ascii="Times New Roman" w:hAnsi="Times New Roman" w:eastAsia="Times New Roman" w:cs="Times New Roman"/>
          <w:sz w:val="24"/>
          <w:szCs w:val="24"/>
          <w:lang w:val="en-US"/>
        </w:rPr>
        <w:t>they’re</w:t>
      </w:r>
      <w:r w:rsidRPr="0EF4EB5C" w:rsidR="00000000">
        <w:rPr>
          <w:rFonts w:ascii="Times New Roman" w:hAnsi="Times New Roman" w:eastAsia="Times New Roman" w:cs="Times New Roman"/>
          <w:sz w:val="24"/>
          <w:szCs w:val="24"/>
          <w:lang w:val="en-US"/>
        </w:rPr>
        <w:t xml:space="preserve"> [the facilities and projects they sponsor] dynamic living creatures, problems arise, and we need to go back and dive deep to learn or figure something out. So </w:t>
      </w:r>
      <w:r w:rsidRPr="0EF4EB5C" w:rsidR="00B16FAF">
        <w:rPr>
          <w:rFonts w:ascii="Times New Roman" w:hAnsi="Times New Roman" w:eastAsia="Times New Roman" w:cs="Times New Roman"/>
          <w:sz w:val="24"/>
          <w:szCs w:val="24"/>
          <w:lang w:val="en-US"/>
        </w:rPr>
        <w:t>yes</w:t>
      </w:r>
      <w:r w:rsidRPr="0EF4EB5C" w:rsidR="00B16FAF">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hands-on learning, but also a little bit of </w:t>
      </w:r>
      <w:r w:rsidRPr="0EF4EB5C" w:rsidR="00000000">
        <w:rPr>
          <w:rFonts w:ascii="Times New Roman" w:hAnsi="Times New Roman" w:eastAsia="Times New Roman" w:cs="Times New Roman"/>
          <w:sz w:val="24"/>
          <w:szCs w:val="24"/>
          <w:lang w:val="en-US"/>
        </w:rPr>
        <w:t>phenomenon based</w:t>
      </w:r>
      <w:r w:rsidRPr="0EF4EB5C" w:rsidR="00000000">
        <w:rPr>
          <w:rFonts w:ascii="Times New Roman" w:hAnsi="Times New Roman" w:eastAsia="Times New Roman" w:cs="Times New Roman"/>
          <w:sz w:val="24"/>
          <w:szCs w:val="24"/>
          <w:lang w:val="en-US"/>
        </w:rPr>
        <w:t xml:space="preserve"> learning to.” </w:t>
      </w:r>
    </w:p>
    <w:p w:rsidR="0051737F" w:rsidRDefault="00000000" w14:paraId="1D8FF8AD"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It is uncontested that these facilities allow students a place to practice what they learned in class and use their hands as part of the process. A teacher puts it all into perspective by explaining a simple phenomenon that happened in their LSFE resulting in a hands-on learning experience,</w:t>
      </w:r>
    </w:p>
    <w:p w:rsidR="0051737F" w:rsidP="0EF4EB5C" w:rsidRDefault="00000000" w14:paraId="3743C716" w14:textId="06B012F8">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 “One example would be</w:t>
      </w:r>
      <w:r w:rsidRPr="0EF4EB5C" w:rsidR="00000000">
        <w:rPr>
          <w:rFonts w:ascii="Times New Roman" w:hAnsi="Times New Roman" w:eastAsia="Times New Roman" w:cs="Times New Roman"/>
          <w:sz w:val="24"/>
          <w:szCs w:val="24"/>
          <w:lang w:val="en-US"/>
        </w:rPr>
        <w:t xml:space="preserve"> this water. It is critical. We </w:t>
      </w:r>
      <w:r w:rsidRPr="0EF4EB5C" w:rsidR="00000000">
        <w:rPr>
          <w:rFonts w:ascii="Times New Roman" w:hAnsi="Times New Roman" w:eastAsia="Times New Roman" w:cs="Times New Roman"/>
          <w:sz w:val="24"/>
          <w:szCs w:val="24"/>
          <w:lang w:val="en-US"/>
        </w:rPr>
        <w:t>don’t</w:t>
      </w:r>
      <w:r w:rsidRPr="0EF4EB5C" w:rsidR="00000000">
        <w:rPr>
          <w:rFonts w:ascii="Times New Roman" w:hAnsi="Times New Roman" w:eastAsia="Times New Roman" w:cs="Times New Roman"/>
          <w:sz w:val="24"/>
          <w:szCs w:val="24"/>
          <w:lang w:val="en-US"/>
        </w:rPr>
        <w:t xml:space="preserve"> water the plants, they </w:t>
      </w:r>
      <w:r w:rsidRPr="0EF4EB5C" w:rsidR="00000000">
        <w:rPr>
          <w:rFonts w:ascii="Times New Roman" w:hAnsi="Times New Roman" w:eastAsia="Times New Roman" w:cs="Times New Roman"/>
          <w:sz w:val="24"/>
          <w:szCs w:val="24"/>
          <w:lang w:val="en-US"/>
        </w:rPr>
        <w:t>don’t</w:t>
      </w:r>
      <w:r w:rsidRPr="0EF4EB5C" w:rsidR="00000000">
        <w:rPr>
          <w:rFonts w:ascii="Times New Roman" w:hAnsi="Times New Roman" w:eastAsia="Times New Roman" w:cs="Times New Roman"/>
          <w:sz w:val="24"/>
          <w:szCs w:val="24"/>
          <w:lang w:val="en-US"/>
        </w:rPr>
        <w:t xml:space="preserve"> grow. In fact, </w:t>
      </w:r>
      <w:r w:rsidRPr="0EF4EB5C" w:rsidR="00000000">
        <w:rPr>
          <w:rFonts w:ascii="Times New Roman" w:hAnsi="Times New Roman" w:eastAsia="Times New Roman" w:cs="Times New Roman"/>
          <w:sz w:val="24"/>
          <w:szCs w:val="24"/>
          <w:lang w:val="en-US"/>
        </w:rPr>
        <w:t>they’re</w:t>
      </w:r>
      <w:r w:rsidRPr="0EF4EB5C" w:rsidR="00000000">
        <w:rPr>
          <w:rFonts w:ascii="Times New Roman" w:hAnsi="Times New Roman" w:eastAsia="Times New Roman" w:cs="Times New Roman"/>
          <w:sz w:val="24"/>
          <w:szCs w:val="24"/>
          <w:lang w:val="en-US"/>
        </w:rPr>
        <w:t xml:space="preserve"> dying. This is terrible! </w:t>
      </w:r>
      <w:r w:rsidRPr="0EF4EB5C" w:rsidR="00000000">
        <w:rPr>
          <w:rFonts w:ascii="Times New Roman" w:hAnsi="Times New Roman" w:eastAsia="Times New Roman" w:cs="Times New Roman"/>
          <w:sz w:val="24"/>
          <w:szCs w:val="24"/>
          <w:lang w:val="en-US"/>
        </w:rPr>
        <w:t xml:space="preserve">And yet water </w:t>
      </w:r>
      <w:r w:rsidRPr="0EF4EB5C" w:rsidR="00000000">
        <w:rPr>
          <w:rFonts w:ascii="Times New Roman" w:hAnsi="Times New Roman" w:eastAsia="Times New Roman" w:cs="Times New Roman"/>
          <w:sz w:val="24"/>
          <w:szCs w:val="24"/>
          <w:lang w:val="en-US"/>
        </w:rPr>
        <w:t>has to</w:t>
      </w:r>
      <w:r w:rsidRPr="0EF4EB5C" w:rsidR="00000000">
        <w:rPr>
          <w:rFonts w:ascii="Times New Roman" w:hAnsi="Times New Roman" w:eastAsia="Times New Roman" w:cs="Times New Roman"/>
          <w:sz w:val="24"/>
          <w:szCs w:val="24"/>
          <w:lang w:val="en-US"/>
        </w:rPr>
        <w:t xml:space="preserve"> move against the force of gravity, to move up through those plants.</w:t>
      </w:r>
      <w:r w:rsidRPr="0EF4EB5C" w:rsidR="00000000">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How in the world</w:t>
      </w:r>
      <w:r w:rsidRPr="0EF4EB5C" w:rsidR="00000000">
        <w:rPr>
          <w:rFonts w:ascii="Times New Roman" w:hAnsi="Times New Roman" w:eastAsia="Times New Roman" w:cs="Times New Roman"/>
          <w:sz w:val="24"/>
          <w:szCs w:val="24"/>
          <w:lang w:val="en-US"/>
        </w:rPr>
        <w:t xml:space="preserve"> does that happen? Well, now </w:t>
      </w:r>
      <w:r w:rsidRPr="0EF4EB5C" w:rsidR="00000000">
        <w:rPr>
          <w:rFonts w:ascii="Times New Roman" w:hAnsi="Times New Roman" w:eastAsia="Times New Roman" w:cs="Times New Roman"/>
          <w:sz w:val="24"/>
          <w:szCs w:val="24"/>
          <w:lang w:val="en-US"/>
        </w:rPr>
        <w:t>we’ve</w:t>
      </w:r>
      <w:r w:rsidRPr="0EF4EB5C" w:rsidR="00000000">
        <w:rPr>
          <w:rFonts w:ascii="Times New Roman" w:hAnsi="Times New Roman" w:eastAsia="Times New Roman" w:cs="Times New Roman"/>
          <w:sz w:val="24"/>
          <w:szCs w:val="24"/>
          <w:lang w:val="en-US"/>
        </w:rPr>
        <w:t xml:space="preserve"> got a conversation now we got to start digging deep. Now we start learning about </w:t>
      </w:r>
      <w:r w:rsidRPr="0EF4EB5C" w:rsidR="00000000">
        <w:rPr>
          <w:rFonts w:ascii="Times New Roman" w:hAnsi="Times New Roman" w:eastAsia="Times New Roman" w:cs="Times New Roman"/>
          <w:sz w:val="24"/>
          <w:szCs w:val="24"/>
          <w:lang w:val="en-US"/>
        </w:rPr>
        <w:t>properties</w:t>
      </w:r>
      <w:r w:rsidRPr="0EF4EB5C" w:rsidR="00000000">
        <w:rPr>
          <w:rFonts w:ascii="Times New Roman" w:hAnsi="Times New Roman" w:eastAsia="Times New Roman" w:cs="Times New Roman"/>
          <w:sz w:val="24"/>
          <w:szCs w:val="24"/>
          <w:lang w:val="en-US"/>
        </w:rPr>
        <w:t xml:space="preserve"> of water, moving plants, the tissues that support it. So, it </w:t>
      </w:r>
      <w:r w:rsidRPr="0EF4EB5C" w:rsidR="00000000">
        <w:rPr>
          <w:rFonts w:ascii="Times New Roman" w:hAnsi="Times New Roman" w:eastAsia="Times New Roman" w:cs="Times New Roman"/>
          <w:sz w:val="24"/>
          <w:szCs w:val="24"/>
          <w:lang w:val="en-US"/>
        </w:rPr>
        <w:t>actually supports</w:t>
      </w:r>
      <w:r w:rsidRPr="0EF4EB5C" w:rsidR="00000000">
        <w:rPr>
          <w:rFonts w:ascii="Times New Roman" w:hAnsi="Times New Roman" w:eastAsia="Times New Roman" w:cs="Times New Roman"/>
          <w:sz w:val="24"/>
          <w:szCs w:val="24"/>
          <w:lang w:val="en-US"/>
        </w:rPr>
        <w:t xml:space="preserve"> critical thinking.”</w:t>
      </w:r>
    </w:p>
    <w:p w:rsidR="0051737F" w:rsidRDefault="0051737F" w14:paraId="3E396059" w14:textId="77777777">
      <w:pPr>
        <w:spacing w:line="360" w:lineRule="auto"/>
        <w:ind w:firstLine="720"/>
        <w:rPr>
          <w:rFonts w:ascii="Times New Roman" w:hAnsi="Times New Roman" w:eastAsia="Times New Roman" w:cs="Times New Roman"/>
          <w:sz w:val="24"/>
          <w:szCs w:val="24"/>
        </w:rPr>
      </w:pPr>
    </w:p>
    <w:p w:rsidR="0051737F" w:rsidP="0EF4EB5C" w:rsidRDefault="00000000" w14:paraId="3A320981" w14:textId="24A2C870">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Finally, </w:t>
      </w:r>
      <w:r w:rsidRPr="0EF4EB5C" w:rsidR="00000000">
        <w:rPr>
          <w:rFonts w:ascii="Times New Roman" w:hAnsi="Times New Roman" w:eastAsia="Times New Roman" w:cs="Times New Roman"/>
          <w:i w:val="1"/>
          <w:iCs w:val="1"/>
          <w:sz w:val="24"/>
          <w:szCs w:val="24"/>
          <w:lang w:val="en-US"/>
        </w:rPr>
        <w:t>student engagement</w:t>
      </w:r>
      <w:r w:rsidRPr="0EF4EB5C" w:rsidR="00000000">
        <w:rPr>
          <w:rFonts w:ascii="Times New Roman" w:hAnsi="Times New Roman" w:eastAsia="Times New Roman" w:cs="Times New Roman"/>
          <w:sz w:val="24"/>
          <w:szCs w:val="24"/>
          <w:lang w:val="en-US"/>
        </w:rPr>
        <w:t xml:space="preserve"> is a thematic code that falls in the educational utility theme and considers how facilities encourage students to take part in FFA</w:t>
      </w:r>
      <w:r w:rsidRPr="0EF4EB5C" w:rsidR="00000000">
        <w:rPr>
          <w:rFonts w:ascii="Times New Roman" w:hAnsi="Times New Roman" w:eastAsia="Times New Roman" w:cs="Times New Roman"/>
          <w:sz w:val="24"/>
          <w:szCs w:val="24"/>
          <w:lang w:val="en-US"/>
        </w:rPr>
        <w:t xml:space="preserve"> or Supervised Agricultural Experiences (SAE’s). The respondents collectively</w:t>
      </w:r>
      <w:r w:rsidRPr="0EF4EB5C" w:rsidR="00000000">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sz w:val="24"/>
          <w:szCs w:val="24"/>
          <w:lang w:val="en-US"/>
        </w:rPr>
        <w:t>identified</w:t>
      </w:r>
      <w:r w:rsidRPr="0EF4EB5C" w:rsidR="00000000">
        <w:rPr>
          <w:rFonts w:ascii="Times New Roman" w:hAnsi="Times New Roman" w:eastAsia="Times New Roman" w:cs="Times New Roman"/>
          <w:sz w:val="24"/>
          <w:szCs w:val="24"/>
          <w:lang w:val="en-US"/>
        </w:rPr>
        <w:t xml:space="preserve"> increased participation in</w:t>
      </w:r>
      <w:r w:rsidRPr="0EF4EB5C" w:rsidR="00000000">
        <w:rPr>
          <w:rFonts w:ascii="Times New Roman" w:hAnsi="Times New Roman" w:eastAsia="Times New Roman" w:cs="Times New Roman"/>
          <w:sz w:val="24"/>
          <w:szCs w:val="24"/>
          <w:lang w:val="en-US"/>
        </w:rPr>
        <w:t xml:space="preserve"> co-op, placement, school-based, and agriscience </w:t>
      </w:r>
      <w:r w:rsidRPr="0EF4EB5C" w:rsidR="00000000">
        <w:rPr>
          <w:rFonts w:ascii="Times New Roman" w:hAnsi="Times New Roman" w:eastAsia="Times New Roman" w:cs="Times New Roman"/>
          <w:sz w:val="24"/>
          <w:szCs w:val="24"/>
          <w:lang w:val="en-US"/>
        </w:rPr>
        <w:t>SAE’s</w:t>
      </w:r>
      <w:r w:rsidRPr="0EF4EB5C" w:rsidR="00000000">
        <w:rPr>
          <w:rFonts w:ascii="Times New Roman" w:hAnsi="Times New Roman" w:eastAsia="Times New Roman" w:cs="Times New Roman"/>
          <w:sz w:val="24"/>
          <w:szCs w:val="24"/>
          <w:lang w:val="en-US"/>
        </w:rPr>
        <w:t xml:space="preserve"> in addition to increased enrollment in their agriculture class </w:t>
      </w:r>
      <w:r w:rsidRPr="0EF4EB5C" w:rsidR="00000000">
        <w:rPr>
          <w:rFonts w:ascii="Times New Roman" w:hAnsi="Times New Roman" w:eastAsia="Times New Roman" w:cs="Times New Roman"/>
          <w:sz w:val="24"/>
          <w:szCs w:val="24"/>
          <w:lang w:val="en-US"/>
        </w:rPr>
        <w:t>as a result of</w:t>
      </w:r>
      <w:r w:rsidRPr="0EF4EB5C" w:rsidR="00000000">
        <w:rPr>
          <w:rFonts w:ascii="Times New Roman" w:hAnsi="Times New Roman" w:eastAsia="Times New Roman" w:cs="Times New Roman"/>
          <w:sz w:val="24"/>
          <w:szCs w:val="24"/>
          <w:lang w:val="en-US"/>
        </w:rPr>
        <w:t xml:space="preserve"> having and using LSFE’s. </w:t>
      </w:r>
    </w:p>
    <w:p w:rsidR="0051737F" w:rsidP="0EF4EB5C" w:rsidRDefault="00000000" w14:paraId="2CA3652B" w14:textId="652EB196">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“Kids really love those hands-on opportunities, and I think that without those opportunities, these kinds of facilities offer, I </w:t>
      </w:r>
      <w:r w:rsidRPr="0EF4EB5C" w:rsidR="00000000">
        <w:rPr>
          <w:rFonts w:ascii="Times New Roman" w:hAnsi="Times New Roman" w:eastAsia="Times New Roman" w:cs="Times New Roman"/>
          <w:sz w:val="24"/>
          <w:szCs w:val="24"/>
          <w:lang w:val="en-US"/>
        </w:rPr>
        <w:t>don’t</w:t>
      </w:r>
      <w:r w:rsidRPr="0EF4EB5C" w:rsidR="00000000">
        <w:rPr>
          <w:rFonts w:ascii="Times New Roman" w:hAnsi="Times New Roman" w:eastAsia="Times New Roman" w:cs="Times New Roman"/>
          <w:sz w:val="24"/>
          <w:szCs w:val="24"/>
          <w:lang w:val="en-US"/>
        </w:rPr>
        <w:t xml:space="preserve"> think </w:t>
      </w:r>
      <w:r w:rsidRPr="0EF4EB5C" w:rsidR="00000000">
        <w:rPr>
          <w:rFonts w:ascii="Times New Roman" w:hAnsi="Times New Roman" w:eastAsia="Times New Roman" w:cs="Times New Roman"/>
          <w:sz w:val="24"/>
          <w:szCs w:val="24"/>
          <w:lang w:val="en-US"/>
        </w:rPr>
        <w:t>there's</w:t>
      </w:r>
      <w:r w:rsidRPr="0EF4EB5C" w:rsidR="00000000">
        <w:rPr>
          <w:rFonts w:ascii="Times New Roman" w:hAnsi="Times New Roman" w:eastAsia="Times New Roman" w:cs="Times New Roman"/>
          <w:sz w:val="24"/>
          <w:szCs w:val="24"/>
          <w:lang w:val="en-US"/>
        </w:rPr>
        <w:t xml:space="preserve"> many people that come </w:t>
      </w:r>
      <w:r w:rsidRPr="0EF4EB5C" w:rsidR="00000000">
        <w:rPr>
          <w:rFonts w:ascii="Times New Roman" w:hAnsi="Times New Roman" w:eastAsia="Times New Roman" w:cs="Times New Roman"/>
          <w:sz w:val="24"/>
          <w:szCs w:val="24"/>
          <w:lang w:val="en-US"/>
        </w:rPr>
        <w:t>and sign up for a class. Your academic rigor would have to be reduced</w:t>
      </w:r>
      <w:r w:rsidRPr="0EF4EB5C" w:rsidR="00000000">
        <w:rPr>
          <w:rFonts w:ascii="Times New Roman" w:hAnsi="Times New Roman" w:eastAsia="Times New Roman" w:cs="Times New Roman"/>
          <w:sz w:val="24"/>
          <w:szCs w:val="24"/>
          <w:lang w:val="en-US"/>
        </w:rPr>
        <w:t xml:space="preserve"> without these facilities, because students </w:t>
      </w:r>
      <w:r w:rsidRPr="0EF4EB5C" w:rsidR="00000000">
        <w:rPr>
          <w:rFonts w:ascii="Times New Roman" w:hAnsi="Times New Roman" w:eastAsia="Times New Roman" w:cs="Times New Roman"/>
          <w:sz w:val="24"/>
          <w:szCs w:val="24"/>
          <w:lang w:val="en-US"/>
        </w:rPr>
        <w:t>wouldn’t</w:t>
      </w:r>
      <w:r w:rsidRPr="0EF4EB5C" w:rsidR="00000000">
        <w:rPr>
          <w:rFonts w:ascii="Times New Roman" w:hAnsi="Times New Roman" w:eastAsia="Times New Roman" w:cs="Times New Roman"/>
          <w:sz w:val="24"/>
          <w:szCs w:val="24"/>
          <w:lang w:val="en-US"/>
        </w:rPr>
        <w:t xml:space="preserve"> be enjoying it, so they </w:t>
      </w:r>
      <w:r w:rsidRPr="0EF4EB5C" w:rsidR="00000000">
        <w:rPr>
          <w:rFonts w:ascii="Times New Roman" w:hAnsi="Times New Roman" w:eastAsia="Times New Roman" w:cs="Times New Roman"/>
          <w:sz w:val="24"/>
          <w:szCs w:val="24"/>
          <w:lang w:val="en-US"/>
        </w:rPr>
        <w:t>wouldn’t</w:t>
      </w:r>
      <w:r w:rsidRPr="0EF4EB5C" w:rsidR="00000000">
        <w:rPr>
          <w:rFonts w:ascii="Times New Roman" w:hAnsi="Times New Roman" w:eastAsia="Times New Roman" w:cs="Times New Roman"/>
          <w:sz w:val="24"/>
          <w:szCs w:val="24"/>
          <w:lang w:val="en-US"/>
        </w:rPr>
        <w:t xml:space="preserve"> learn as much”</w:t>
      </w:r>
    </w:p>
    <w:p w:rsidR="0051737F" w:rsidRDefault="00000000" w14:paraId="136CEB28" w14:textId="7C46E6F9">
      <w:pPr>
        <w:spacing w:line="360" w:lineRule="auto"/>
        <w:rPr>
          <w:rFonts w:ascii="Times New Roman" w:hAnsi="Times New Roman" w:eastAsia="Times New Roman" w:cs="Times New Roman"/>
          <w:sz w:val="24"/>
          <w:szCs w:val="24"/>
        </w:rPr>
      </w:pPr>
      <w:r w:rsidRPr="0EF4EB5C" w:rsidR="00000000">
        <w:rPr>
          <w:rFonts w:ascii="Times New Roman" w:hAnsi="Times New Roman" w:eastAsia="Times New Roman" w:cs="Times New Roman"/>
          <w:sz w:val="24"/>
          <w:szCs w:val="24"/>
        </w:rPr>
        <w:t xml:space="preserve"> Another respondent describe</w:t>
      </w:r>
      <w:r w:rsidRPr="0EF4EB5C" w:rsidR="00B16FAF">
        <w:rPr>
          <w:rFonts w:ascii="Times New Roman" w:hAnsi="Times New Roman" w:eastAsia="Times New Roman" w:cs="Times New Roman"/>
          <w:sz w:val="24"/>
          <w:szCs w:val="24"/>
        </w:rPr>
        <w:t>d</w:t>
      </w:r>
      <w:r w:rsidRPr="0EF4EB5C" w:rsidR="00000000">
        <w:rPr>
          <w:rFonts w:ascii="Times New Roman" w:hAnsi="Times New Roman" w:eastAsia="Times New Roman" w:cs="Times New Roman"/>
          <w:sz w:val="24"/>
          <w:szCs w:val="24"/>
        </w:rPr>
        <w:t xml:space="preserve"> the effect of LSFE on recruitment like this,</w:t>
      </w:r>
    </w:p>
    <w:p w:rsidR="0051737F" w:rsidP="0EF4EB5C" w:rsidRDefault="00000000" w14:paraId="54860A6A" w14:textId="77777777" w14:noSpellErr="1">
      <w:pPr>
        <w:spacing w:line="360" w:lineRule="auto"/>
        <w:ind w:left="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“Students that come in here, say they are in animal science class or 8th grade and are not </w:t>
      </w:r>
      <w:r w:rsidRPr="0EF4EB5C" w:rsidR="00000000">
        <w:rPr>
          <w:rFonts w:ascii="Times New Roman" w:hAnsi="Times New Roman" w:eastAsia="Times New Roman" w:cs="Times New Roman"/>
          <w:sz w:val="24"/>
          <w:szCs w:val="24"/>
          <w:lang w:val="en-US"/>
        </w:rPr>
        <w:t>really familiar</w:t>
      </w:r>
      <w:r w:rsidRPr="0EF4EB5C" w:rsidR="00000000">
        <w:rPr>
          <w:rFonts w:ascii="Times New Roman" w:hAnsi="Times New Roman" w:eastAsia="Times New Roman" w:cs="Times New Roman"/>
          <w:sz w:val="24"/>
          <w:szCs w:val="24"/>
          <w:lang w:val="en-US"/>
        </w:rPr>
        <w:t xml:space="preserve"> with animals. They see what you can do. You can take them to fair, you can help in the barn, whatever, on weekends, and they get more involved that way. </w:t>
      </w:r>
      <w:r w:rsidRPr="0EF4EB5C" w:rsidR="00000000">
        <w:rPr>
          <w:rFonts w:ascii="Times New Roman" w:hAnsi="Times New Roman" w:eastAsia="Times New Roman" w:cs="Times New Roman"/>
          <w:sz w:val="24"/>
          <w:szCs w:val="24"/>
          <w:lang w:val="en-US"/>
        </w:rPr>
        <w:t>I‘</w:t>
      </w:r>
      <w:r w:rsidRPr="0EF4EB5C" w:rsidR="00000000">
        <w:rPr>
          <w:rFonts w:ascii="Times New Roman" w:hAnsi="Times New Roman" w:eastAsia="Times New Roman" w:cs="Times New Roman"/>
          <w:sz w:val="24"/>
          <w:szCs w:val="24"/>
          <w:lang w:val="en-US"/>
        </w:rPr>
        <w:t xml:space="preserve">ve noticed those students who start off not very involved. After they experience something like that, they start coming to FFA meetings.” </w:t>
      </w:r>
    </w:p>
    <w:p w:rsidR="0051737F" w:rsidRDefault="0051737F" w14:paraId="354A56C8" w14:textId="77777777">
      <w:pPr>
        <w:spacing w:line="360" w:lineRule="auto"/>
        <w:ind w:firstLine="720"/>
        <w:rPr>
          <w:rFonts w:ascii="Times New Roman" w:hAnsi="Times New Roman" w:eastAsia="Times New Roman" w:cs="Times New Roman"/>
          <w:sz w:val="24"/>
          <w:szCs w:val="24"/>
        </w:rPr>
      </w:pPr>
    </w:p>
    <w:p w:rsidR="0051737F" w:rsidRDefault="00000000" w14:paraId="7FEFFB10" w14:textId="77777777">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Conclusions</w:t>
      </w:r>
    </w:p>
    <w:p w:rsidR="0051737F" w:rsidP="0EF4EB5C" w:rsidRDefault="00000000" w14:paraId="347F8ECC" w14:textId="56165153">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Through this study, one thing that really stood out was the emphasis interviewees placed on the ability of these facilities to recruit students. While recruitment may not be a reason that helps a teacher support the adoption of a new asset, it is a tool for teachers to consider when they are thinking about recruitment of prospective students within their programs. How can instructors and student leadership teams use the facilities and equipment </w:t>
      </w:r>
      <w:r w:rsidRPr="0EF4EB5C" w:rsidR="00000000">
        <w:rPr>
          <w:rFonts w:ascii="Times New Roman" w:hAnsi="Times New Roman" w:eastAsia="Times New Roman" w:cs="Times New Roman"/>
          <w:sz w:val="24"/>
          <w:szCs w:val="24"/>
          <w:lang w:val="en-US"/>
        </w:rPr>
        <w:t xml:space="preserve">they </w:t>
      </w:r>
      <w:r w:rsidRPr="0EF4EB5C" w:rsidR="00000000">
        <w:rPr>
          <w:rFonts w:ascii="Times New Roman" w:hAnsi="Times New Roman" w:eastAsia="Times New Roman" w:cs="Times New Roman"/>
          <w:sz w:val="24"/>
          <w:szCs w:val="24"/>
          <w:lang w:val="en-US"/>
        </w:rPr>
        <w:t>have to</w:t>
      </w:r>
      <w:r w:rsidRPr="0EF4EB5C" w:rsidR="00000000">
        <w:rPr>
          <w:rFonts w:ascii="Times New Roman" w:hAnsi="Times New Roman" w:eastAsia="Times New Roman" w:cs="Times New Roman"/>
          <w:sz w:val="24"/>
          <w:szCs w:val="24"/>
          <w:lang w:val="en-US"/>
        </w:rPr>
        <w:t xml:space="preserve"> help</w:t>
      </w:r>
      <w:r w:rsidRPr="0EF4EB5C" w:rsidR="00000000">
        <w:rPr>
          <w:rFonts w:ascii="Times New Roman" w:hAnsi="Times New Roman" w:eastAsia="Times New Roman" w:cs="Times New Roman"/>
          <w:sz w:val="24"/>
          <w:szCs w:val="24"/>
          <w:lang w:val="en-US"/>
        </w:rPr>
        <w:t xml:space="preserve"> build membership or enrollment? One tangential recruitment tool would be to </w:t>
      </w:r>
      <w:r w:rsidRPr="0EF4EB5C" w:rsidR="00000000">
        <w:rPr>
          <w:rFonts w:ascii="Times New Roman" w:hAnsi="Times New Roman" w:eastAsia="Times New Roman" w:cs="Times New Roman"/>
          <w:sz w:val="24"/>
          <w:szCs w:val="24"/>
          <w:lang w:val="en-US"/>
        </w:rPr>
        <w:t>utilize</w:t>
      </w:r>
      <w:r w:rsidRPr="0EF4EB5C" w:rsidR="00000000">
        <w:rPr>
          <w:rFonts w:ascii="Times New Roman" w:hAnsi="Times New Roman" w:eastAsia="Times New Roman" w:cs="Times New Roman"/>
          <w:sz w:val="24"/>
          <w:szCs w:val="24"/>
          <w:lang w:val="en-US"/>
        </w:rPr>
        <w:t xml:space="preserve"> new assets for facility tours of prospective students, or host school events in their facilities or use their equipment to bring awareness to the AFNR program</w:t>
      </w:r>
      <w:r w:rsidRPr="0EF4EB5C" w:rsidR="00000000">
        <w:rPr>
          <w:rFonts w:ascii="Times New Roman" w:hAnsi="Times New Roman" w:eastAsia="Times New Roman" w:cs="Times New Roman"/>
          <w:sz w:val="24"/>
          <w:szCs w:val="24"/>
          <w:lang w:val="en-US"/>
        </w:rPr>
        <w:t xml:space="preserve">.  </w:t>
      </w:r>
    </w:p>
    <w:p w:rsidR="0051737F" w:rsidP="0EF4EB5C" w:rsidRDefault="00000000" w14:paraId="1C95F6DD" w14:textId="6667E5AC">
      <w:pPr>
        <w:spacing w:line="360" w:lineRule="auto"/>
        <w:ind w:firstLine="720"/>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One implication of this research was the effect of personal experience on the asset in question. As highlighted above, one quote from a respondent </w:t>
      </w:r>
      <w:r w:rsidRPr="0EF4EB5C" w:rsidR="00000000">
        <w:rPr>
          <w:rFonts w:ascii="Times New Roman" w:hAnsi="Times New Roman" w:eastAsia="Times New Roman" w:cs="Times New Roman"/>
          <w:sz w:val="24"/>
          <w:szCs w:val="24"/>
          <w:lang w:val="en-US"/>
        </w:rPr>
        <w:t>indicated</w:t>
      </w:r>
      <w:r w:rsidRPr="0EF4EB5C" w:rsidR="00000000">
        <w:rPr>
          <w:rFonts w:ascii="Times New Roman" w:hAnsi="Times New Roman" w:eastAsia="Times New Roman" w:cs="Times New Roman"/>
          <w:sz w:val="24"/>
          <w:szCs w:val="24"/>
          <w:lang w:val="en-US"/>
        </w:rPr>
        <w:t xml:space="preserve"> how important it was that he became a student</w:t>
      </w:r>
      <w:r w:rsidRPr="0EF4EB5C" w:rsidR="00000000">
        <w:rPr>
          <w:rFonts w:ascii="Times New Roman" w:hAnsi="Times New Roman" w:eastAsia="Times New Roman" w:cs="Times New Roman"/>
          <w:sz w:val="24"/>
          <w:szCs w:val="24"/>
          <w:lang w:val="en-US"/>
        </w:rPr>
        <w:t xml:space="preserve"> and learned how to </w:t>
      </w:r>
      <w:r w:rsidRPr="0EF4EB5C" w:rsidR="00000000">
        <w:rPr>
          <w:rFonts w:ascii="Times New Roman" w:hAnsi="Times New Roman" w:eastAsia="Times New Roman" w:cs="Times New Roman"/>
          <w:sz w:val="24"/>
          <w:szCs w:val="24"/>
          <w:lang w:val="en-US"/>
        </w:rPr>
        <w:t>operate</w:t>
      </w:r>
      <w:r w:rsidRPr="0EF4EB5C" w:rsidR="00000000">
        <w:rPr>
          <w:rFonts w:ascii="Times New Roman" w:hAnsi="Times New Roman" w:eastAsia="Times New Roman" w:cs="Times New Roman"/>
          <w:sz w:val="24"/>
          <w:szCs w:val="24"/>
          <w:lang w:val="en-US"/>
        </w:rPr>
        <w:t xml:space="preserve"> the facility or equipment along with the students. </w:t>
      </w:r>
      <w:r w:rsidRPr="0EF4EB5C" w:rsidR="00000000">
        <w:rPr>
          <w:rFonts w:ascii="Times New Roman" w:hAnsi="Times New Roman" w:eastAsia="Times New Roman" w:cs="Times New Roman"/>
          <w:sz w:val="24"/>
          <w:szCs w:val="24"/>
          <w:lang w:val="en-US"/>
        </w:rPr>
        <w:t>It was this willingness to take on new LSFE’s, and learn how to use them, that he himself became a great resource for other teachers looking to implement similar LSFE’s to turn to for help and advice.</w:t>
      </w:r>
      <w:r w:rsidRPr="0EF4EB5C" w:rsidR="00000000">
        <w:rPr>
          <w:rFonts w:ascii="Times New Roman" w:hAnsi="Times New Roman" w:eastAsia="Times New Roman" w:cs="Times New Roman"/>
          <w:sz w:val="24"/>
          <w:szCs w:val="24"/>
          <w:lang w:val="en-US"/>
        </w:rPr>
        <w:t xml:space="preserve"> When talking with early career respondents, or those who were annually authorized, there </w:t>
      </w:r>
      <w:r w:rsidRPr="0EF4EB5C" w:rsidR="00000000">
        <w:rPr>
          <w:rFonts w:ascii="Times New Roman" w:hAnsi="Times New Roman" w:eastAsia="Times New Roman" w:cs="Times New Roman"/>
          <w:sz w:val="24"/>
          <w:szCs w:val="24"/>
          <w:lang w:val="en-US"/>
        </w:rPr>
        <w:t>wasn’t</w:t>
      </w:r>
      <w:r w:rsidRPr="0EF4EB5C" w:rsidR="00000000">
        <w:rPr>
          <w:rFonts w:ascii="Times New Roman" w:hAnsi="Times New Roman" w:eastAsia="Times New Roman" w:cs="Times New Roman"/>
          <w:sz w:val="24"/>
          <w:szCs w:val="24"/>
          <w:lang w:val="en-US"/>
        </w:rPr>
        <w:t xml:space="preserve"> the drive in those teachers to try something new, or the willingness to incorporate a new facility or equipment without themselves being an “expert” in that area first. For example, several of the teachers that were interviewed had “land labs,” or areas of the school campus once </w:t>
      </w:r>
      <w:r w:rsidRPr="0EF4EB5C" w:rsidR="00000000">
        <w:rPr>
          <w:rFonts w:ascii="Times New Roman" w:hAnsi="Times New Roman" w:eastAsia="Times New Roman" w:cs="Times New Roman"/>
          <w:sz w:val="24"/>
          <w:szCs w:val="24"/>
          <w:lang w:val="en-US"/>
        </w:rPr>
        <w:t>utilized</w:t>
      </w:r>
      <w:r w:rsidRPr="0EF4EB5C" w:rsidR="00000000">
        <w:rPr>
          <w:rFonts w:ascii="Times New Roman" w:hAnsi="Times New Roman" w:eastAsia="Times New Roman" w:cs="Times New Roman"/>
          <w:sz w:val="24"/>
          <w:szCs w:val="24"/>
          <w:lang w:val="en-US"/>
        </w:rPr>
        <w:t xml:space="preserve"> for agricultural practices such as the production of field crops for demonstration purposes. Many years ago, it was common for AFNR programs in the state to </w:t>
      </w:r>
      <w:r w:rsidRPr="0EF4EB5C" w:rsidR="00000000">
        <w:rPr>
          <w:rFonts w:ascii="Times New Roman" w:hAnsi="Times New Roman" w:eastAsia="Times New Roman" w:cs="Times New Roman"/>
          <w:sz w:val="24"/>
          <w:szCs w:val="24"/>
          <w:lang w:val="en-US"/>
        </w:rPr>
        <w:t>maintain</w:t>
      </w:r>
      <w:r w:rsidRPr="0EF4EB5C" w:rsidR="00000000">
        <w:rPr>
          <w:rFonts w:ascii="Times New Roman" w:hAnsi="Times New Roman" w:eastAsia="Times New Roman" w:cs="Times New Roman"/>
          <w:sz w:val="24"/>
          <w:szCs w:val="24"/>
          <w:lang w:val="en-US"/>
        </w:rPr>
        <w:t xml:space="preserve"> those types of facilities. The respondents interviewed who had existing land </w:t>
      </w:r>
      <w:r w:rsidRPr="0EF4EB5C" w:rsidR="00000000">
        <w:rPr>
          <w:rFonts w:ascii="Times New Roman" w:hAnsi="Times New Roman" w:eastAsia="Times New Roman" w:cs="Times New Roman"/>
          <w:sz w:val="24"/>
          <w:szCs w:val="24"/>
          <w:lang w:val="en-US"/>
        </w:rPr>
        <w:t>labs,</w:t>
      </w:r>
      <w:r w:rsidRPr="0EF4EB5C" w:rsidR="00000000">
        <w:rPr>
          <w:rFonts w:ascii="Times New Roman" w:hAnsi="Times New Roman" w:eastAsia="Times New Roman" w:cs="Times New Roman"/>
          <w:sz w:val="24"/>
          <w:szCs w:val="24"/>
          <w:lang w:val="en-US"/>
        </w:rPr>
        <w:t xml:space="preserve"> noted that they barely used those assets. Several of the respondents </w:t>
      </w:r>
      <w:r w:rsidRPr="0EF4EB5C" w:rsidR="00000000">
        <w:rPr>
          <w:rFonts w:ascii="Times New Roman" w:hAnsi="Times New Roman" w:eastAsia="Times New Roman" w:cs="Times New Roman"/>
          <w:sz w:val="24"/>
          <w:szCs w:val="24"/>
          <w:lang w:val="en-US"/>
        </w:rPr>
        <w:t>indicated</w:t>
      </w:r>
      <w:r w:rsidRPr="0EF4EB5C" w:rsidR="00000000">
        <w:rPr>
          <w:rFonts w:ascii="Times New Roman" w:hAnsi="Times New Roman" w:eastAsia="Times New Roman" w:cs="Times New Roman"/>
          <w:sz w:val="24"/>
          <w:szCs w:val="24"/>
          <w:lang w:val="en-US"/>
        </w:rPr>
        <w:t xml:space="preserve"> not feeling comfortable </w:t>
      </w:r>
      <w:r w:rsidRPr="0EF4EB5C" w:rsidR="00000000">
        <w:rPr>
          <w:rFonts w:ascii="Times New Roman" w:hAnsi="Times New Roman" w:eastAsia="Times New Roman" w:cs="Times New Roman"/>
          <w:sz w:val="24"/>
          <w:szCs w:val="24"/>
          <w:lang w:val="en-US"/>
        </w:rPr>
        <w:t xml:space="preserve">operating land labs, while others had little interest in plants at all, and shifted their program to </w:t>
      </w:r>
      <w:r w:rsidRPr="0EF4EB5C" w:rsidR="00B16FAF">
        <w:rPr>
          <w:rFonts w:ascii="Times New Roman" w:hAnsi="Times New Roman" w:eastAsia="Times New Roman" w:cs="Times New Roman"/>
          <w:sz w:val="24"/>
          <w:szCs w:val="24"/>
          <w:lang w:val="en-US"/>
        </w:rPr>
        <w:t xml:space="preserve">be </w:t>
      </w:r>
      <w:r w:rsidRPr="0EF4EB5C" w:rsidR="00000000">
        <w:rPr>
          <w:rFonts w:ascii="Times New Roman" w:hAnsi="Times New Roman" w:eastAsia="Times New Roman" w:cs="Times New Roman"/>
          <w:sz w:val="24"/>
          <w:szCs w:val="24"/>
          <w:lang w:val="en-US"/>
        </w:rPr>
        <w:t>more animal focused</w:t>
      </w:r>
      <w:r w:rsidRPr="0EF4EB5C" w:rsidR="00000000">
        <w:rPr>
          <w:rFonts w:ascii="Times New Roman" w:hAnsi="Times New Roman" w:eastAsia="Times New Roman" w:cs="Times New Roman"/>
          <w:sz w:val="24"/>
          <w:szCs w:val="24"/>
          <w:lang w:val="en-US"/>
        </w:rPr>
        <w:t xml:space="preserve">. I understand that some of these older assets are not as exciting to younger teachers, and that maybe student interest doesn’t allow them to be utilized as well, but why are teachers afraid of not being an expert? That is a good place to start further research. </w:t>
      </w:r>
    </w:p>
    <w:p w:rsidR="0051737F" w:rsidRDefault="0051737F" w14:paraId="402C2C17" w14:textId="77777777">
      <w:pPr>
        <w:spacing w:line="360" w:lineRule="auto"/>
        <w:rPr>
          <w:rFonts w:ascii="Times New Roman" w:hAnsi="Times New Roman" w:eastAsia="Times New Roman" w:cs="Times New Roman"/>
          <w:sz w:val="24"/>
          <w:szCs w:val="24"/>
        </w:rPr>
      </w:pPr>
    </w:p>
    <w:p w:rsidR="0051737F" w:rsidP="0EF4EB5C" w:rsidRDefault="00000000" w14:paraId="79A443D8" w14:textId="60165B4C">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As part of this research, we have now </w:t>
      </w:r>
      <w:r w:rsidRPr="0EF4EB5C" w:rsidR="00000000">
        <w:rPr>
          <w:rFonts w:ascii="Times New Roman" w:hAnsi="Times New Roman" w:eastAsia="Times New Roman" w:cs="Times New Roman"/>
          <w:sz w:val="24"/>
          <w:szCs w:val="24"/>
          <w:lang w:val="en-US"/>
        </w:rPr>
        <w:t>identified</w:t>
      </w:r>
      <w:r w:rsidRPr="0EF4EB5C" w:rsidR="00000000">
        <w:rPr>
          <w:rFonts w:ascii="Times New Roman" w:hAnsi="Times New Roman" w:eastAsia="Times New Roman" w:cs="Times New Roman"/>
          <w:sz w:val="24"/>
          <w:szCs w:val="24"/>
          <w:lang w:val="en-US"/>
        </w:rPr>
        <w:t xml:space="preserve"> the supports</w:t>
      </w:r>
      <w:r w:rsidRPr="0EF4EB5C" w:rsidR="00000000">
        <w:rPr>
          <w:rFonts w:ascii="Times New Roman" w:hAnsi="Times New Roman" w:eastAsia="Times New Roman" w:cs="Times New Roman"/>
          <w:sz w:val="24"/>
          <w:szCs w:val="24"/>
          <w:lang w:val="en-US"/>
        </w:rPr>
        <w:t xml:space="preserve"> and the limitations of LSFE’s. This research can be built upon to </w:t>
      </w:r>
      <w:r w:rsidRPr="0EF4EB5C" w:rsidR="00000000">
        <w:rPr>
          <w:rFonts w:ascii="Times New Roman" w:hAnsi="Times New Roman" w:eastAsia="Times New Roman" w:cs="Times New Roman"/>
          <w:sz w:val="24"/>
          <w:szCs w:val="24"/>
          <w:lang w:val="en-US"/>
        </w:rPr>
        <w:t>determine</w:t>
      </w:r>
      <w:r w:rsidRPr="0EF4EB5C" w:rsidR="00000000">
        <w:rPr>
          <w:rFonts w:ascii="Times New Roman" w:hAnsi="Times New Roman" w:eastAsia="Times New Roman" w:cs="Times New Roman"/>
          <w:sz w:val="24"/>
          <w:szCs w:val="24"/>
          <w:lang w:val="en-US"/>
        </w:rPr>
        <w:t xml:space="preserve"> how we can better prepare new teachers, both traditionally certified and annually authorized for taking over the management of existing LSFE’s that they will inherit.  The research team would recommend further exploration of why </w:t>
      </w:r>
      <w:r w:rsidRPr="0EF4EB5C" w:rsidR="00000000">
        <w:rPr>
          <w:rFonts w:ascii="Times New Roman" w:hAnsi="Times New Roman" w:eastAsia="Times New Roman" w:cs="Times New Roman"/>
          <w:sz w:val="24"/>
          <w:szCs w:val="24"/>
          <w:lang w:val="en-US"/>
        </w:rPr>
        <w:t>teachers with many years of experience were the individuals reaching out to and utilizing other ag teachers in state for ideas and support as they implemented or used LSFE in their programs. The early career respondents in this current study rarely mentioned using their peers as resources</w:t>
      </w:r>
      <w:r w:rsidRPr="0EF4EB5C" w:rsidR="00000000">
        <w:rPr>
          <w:rFonts w:ascii="Times New Roman" w:hAnsi="Times New Roman" w:eastAsia="Times New Roman" w:cs="Times New Roman"/>
          <w:sz w:val="24"/>
          <w:szCs w:val="24"/>
          <w:lang w:val="en-US"/>
        </w:rPr>
        <w:t xml:space="preserve"> and did not indicate reaching out within the profession for help. It has also been determined through this research that the support of school administration is vital to the success of LSFE. It is also noted that teachers are experiencing great frustration as they work with their administration to get to a point of support from the school's administration. What can be done to support current and upcoming teachers as they work with their school administration? That is a question that warrants further investigation for the mental health and well-being of our AFNR instructors. </w:t>
      </w:r>
    </w:p>
    <w:p w:rsidR="0051737F" w:rsidRDefault="0051737F" w14:paraId="2DCBBF57" w14:textId="77777777">
      <w:pPr>
        <w:spacing w:line="360" w:lineRule="auto"/>
        <w:rPr>
          <w:rFonts w:ascii="Times New Roman" w:hAnsi="Times New Roman" w:eastAsia="Times New Roman" w:cs="Times New Roman"/>
          <w:sz w:val="24"/>
          <w:szCs w:val="24"/>
        </w:rPr>
      </w:pPr>
    </w:p>
    <w:p w:rsidR="0051737F" w:rsidP="0EF4EB5C" w:rsidRDefault="00000000" w14:paraId="7C782878" w14:textId="5657C490">
      <w:pPr>
        <w:spacing w:line="36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Current AFNR teachers can use the LSFE model </w:t>
      </w:r>
      <w:r w:rsidRPr="0EF4EB5C" w:rsidR="009A34EA">
        <w:rPr>
          <w:rFonts w:ascii="Times New Roman" w:hAnsi="Times New Roman" w:eastAsia="Times New Roman" w:cs="Times New Roman"/>
          <w:sz w:val="24"/>
          <w:szCs w:val="24"/>
          <w:lang w:val="en-US"/>
        </w:rPr>
        <w:t>to</w:t>
      </w:r>
      <w:r w:rsidRPr="0EF4EB5C" w:rsidR="00000000">
        <w:rPr>
          <w:rFonts w:ascii="Times New Roman" w:hAnsi="Times New Roman" w:eastAsia="Times New Roman" w:cs="Times New Roman"/>
          <w:sz w:val="24"/>
          <w:szCs w:val="24"/>
          <w:lang w:val="en-US"/>
        </w:rPr>
        <w:t xml:space="preserve"> determine </w:t>
      </w:r>
      <w:r w:rsidRPr="0EF4EB5C" w:rsidR="00000000">
        <w:rPr>
          <w:rFonts w:ascii="Times New Roman" w:hAnsi="Times New Roman" w:eastAsia="Times New Roman" w:cs="Times New Roman"/>
          <w:sz w:val="24"/>
          <w:szCs w:val="24"/>
          <w:lang w:val="en-US"/>
        </w:rPr>
        <w:t>appropriate interactions</w:t>
      </w:r>
      <w:r w:rsidRPr="0EF4EB5C" w:rsidR="00000000">
        <w:rPr>
          <w:rFonts w:ascii="Times New Roman" w:hAnsi="Times New Roman" w:eastAsia="Times New Roman" w:cs="Times New Roman"/>
          <w:sz w:val="24"/>
          <w:szCs w:val="24"/>
          <w:lang w:val="en-US"/>
        </w:rPr>
        <w:t xml:space="preserve"> with specific assets in their programs. The model (Figure 1) developed from this research has a two-pronged application for AFNR programs. The left side of the model highlights the “timeline of implementation,” otherwise known as the steps </w:t>
      </w:r>
      <w:r w:rsidRPr="0EF4EB5C" w:rsidR="00000000">
        <w:rPr>
          <w:rFonts w:ascii="Times New Roman" w:hAnsi="Times New Roman" w:eastAsia="Times New Roman" w:cs="Times New Roman"/>
          <w:sz w:val="24"/>
          <w:szCs w:val="24"/>
          <w:lang w:val="en-US"/>
        </w:rPr>
        <w:t>in the process of obtaining</w:t>
      </w:r>
      <w:r w:rsidRPr="0EF4EB5C" w:rsidR="00000000">
        <w:rPr>
          <w:rFonts w:ascii="Times New Roman" w:hAnsi="Times New Roman" w:eastAsia="Times New Roman" w:cs="Times New Roman"/>
          <w:sz w:val="24"/>
          <w:szCs w:val="24"/>
          <w:lang w:val="en-US"/>
        </w:rPr>
        <w:t xml:space="preserve"> a new asset. It is critically important the instructors have support from the community and administration before beginning the acquisition process. </w:t>
      </w:r>
      <w:r w:rsidRPr="0EF4EB5C" w:rsidR="00000000">
        <w:rPr>
          <w:rFonts w:ascii="Times New Roman" w:hAnsi="Times New Roman" w:eastAsia="Times New Roman" w:cs="Times New Roman"/>
          <w:sz w:val="24"/>
          <w:szCs w:val="24"/>
          <w:lang w:val="en-US"/>
        </w:rPr>
        <w:t>After the proposed asset is obtained, the second tier of the model comes into play and the program will begin to utilize the asset through classroom instruction, fundraising, and hands-on learning.</w:t>
      </w:r>
      <w:r w:rsidRPr="0EF4EB5C" w:rsidR="00000000">
        <w:rPr>
          <w:rFonts w:ascii="Times New Roman" w:hAnsi="Times New Roman" w:eastAsia="Times New Roman" w:cs="Times New Roman"/>
          <w:sz w:val="24"/>
          <w:szCs w:val="24"/>
          <w:lang w:val="en-US"/>
        </w:rPr>
        <w:t xml:space="preserve"> After using the asset, educators will notice the educational utility of the asset including student learning, covering academic standards, and building a larger program through recruitment. On the right side of the model (Figure 1), we see “importance to the program.” </w:t>
      </w:r>
      <w:r w:rsidRPr="0EF4EB5C" w:rsidR="00000000">
        <w:rPr>
          <w:rFonts w:ascii="Times New Roman" w:hAnsi="Times New Roman" w:eastAsia="Times New Roman" w:cs="Times New Roman"/>
          <w:sz w:val="24"/>
          <w:szCs w:val="24"/>
          <w:lang w:val="en-US"/>
        </w:rPr>
        <w:t xml:space="preserve">Educational utility is first and foremost because </w:t>
      </w:r>
      <w:r w:rsidRPr="0EF4EB5C" w:rsidR="00000000">
        <w:rPr>
          <w:rFonts w:ascii="Times New Roman" w:hAnsi="Times New Roman" w:eastAsia="Times New Roman" w:cs="Times New Roman"/>
          <w:sz w:val="24"/>
          <w:szCs w:val="24"/>
          <w:lang w:val="en-US"/>
        </w:rPr>
        <w:t xml:space="preserve">as a program is </w:t>
      </w:r>
      <w:r w:rsidRPr="0EF4EB5C" w:rsidR="00000000">
        <w:rPr>
          <w:rFonts w:ascii="Times New Roman" w:hAnsi="Times New Roman" w:eastAsia="Times New Roman" w:cs="Times New Roman"/>
          <w:sz w:val="24"/>
          <w:szCs w:val="24"/>
          <w:lang w:val="en-US"/>
        </w:rPr>
        <w:t>evaluated</w:t>
      </w:r>
      <w:r w:rsidRPr="0EF4EB5C" w:rsidR="009A34EA">
        <w:rPr>
          <w:rFonts w:ascii="Times New Roman" w:hAnsi="Times New Roman" w:eastAsia="Times New Roman" w:cs="Times New Roman"/>
          <w:sz w:val="24"/>
          <w:szCs w:val="24"/>
          <w:lang w:val="en-US"/>
        </w:rPr>
        <w:t>,</w:t>
      </w:r>
      <w:r w:rsidRPr="0EF4EB5C" w:rsidR="00000000">
        <w:rPr>
          <w:rFonts w:ascii="Times New Roman" w:hAnsi="Times New Roman" w:eastAsia="Times New Roman" w:cs="Times New Roman"/>
          <w:sz w:val="24"/>
          <w:szCs w:val="24"/>
          <w:lang w:val="en-US"/>
        </w:rPr>
        <w:t xml:space="preserve"> the positive impact to student learning </w:t>
      </w:r>
      <w:r w:rsidRPr="0EF4EB5C" w:rsidR="00000000">
        <w:rPr>
          <w:rFonts w:ascii="Times New Roman" w:hAnsi="Times New Roman" w:eastAsia="Times New Roman" w:cs="Times New Roman"/>
          <w:sz w:val="24"/>
          <w:szCs w:val="24"/>
          <w:lang w:val="en-US"/>
        </w:rPr>
        <w:t>as a result of</w:t>
      </w:r>
      <w:r w:rsidRPr="0EF4EB5C" w:rsidR="00000000">
        <w:rPr>
          <w:rFonts w:ascii="Times New Roman" w:hAnsi="Times New Roman" w:eastAsia="Times New Roman" w:cs="Times New Roman"/>
          <w:sz w:val="24"/>
          <w:szCs w:val="24"/>
          <w:lang w:val="en-US"/>
        </w:rPr>
        <w:t xml:space="preserve"> the asset is top priority.</w:t>
      </w:r>
      <w:r w:rsidRPr="0EF4EB5C" w:rsidR="00000000">
        <w:rPr>
          <w:rFonts w:ascii="Times New Roman" w:hAnsi="Times New Roman" w:eastAsia="Times New Roman" w:cs="Times New Roman"/>
          <w:sz w:val="24"/>
          <w:szCs w:val="24"/>
          <w:lang w:val="en-US"/>
        </w:rPr>
        <w:t xml:space="preserve"> The middle tier brings </w:t>
      </w:r>
      <w:r w:rsidRPr="0EF4EB5C" w:rsidR="00000000">
        <w:rPr>
          <w:rFonts w:ascii="Times New Roman" w:hAnsi="Times New Roman" w:eastAsia="Times New Roman" w:cs="Times New Roman"/>
          <w:sz w:val="24"/>
          <w:szCs w:val="24"/>
          <w:lang w:val="en-US"/>
        </w:rPr>
        <w:t>additional</w:t>
      </w:r>
      <w:r w:rsidRPr="0EF4EB5C" w:rsidR="00000000">
        <w:rPr>
          <w:rFonts w:ascii="Times New Roman" w:hAnsi="Times New Roman" w:eastAsia="Times New Roman" w:cs="Times New Roman"/>
          <w:sz w:val="24"/>
          <w:szCs w:val="24"/>
          <w:lang w:val="en-US"/>
        </w:rPr>
        <w:t xml:space="preserve"> value to the program by </w:t>
      </w:r>
      <w:r w:rsidRPr="0EF4EB5C" w:rsidR="00000000">
        <w:rPr>
          <w:rFonts w:ascii="Times New Roman" w:hAnsi="Times New Roman" w:eastAsia="Times New Roman" w:cs="Times New Roman"/>
          <w:sz w:val="24"/>
          <w:szCs w:val="24"/>
          <w:lang w:val="en-US"/>
        </w:rPr>
        <w:t>providing</w:t>
      </w:r>
      <w:r w:rsidRPr="0EF4EB5C" w:rsidR="00000000">
        <w:rPr>
          <w:rFonts w:ascii="Times New Roman" w:hAnsi="Times New Roman" w:eastAsia="Times New Roman" w:cs="Times New Roman"/>
          <w:sz w:val="24"/>
          <w:szCs w:val="24"/>
          <w:lang w:val="en-US"/>
        </w:rPr>
        <w:t xml:space="preserve"> a way to raise funds or provide hands-on experiences to the program. In the bottom t</w:t>
      </w:r>
      <w:r w:rsidRPr="0EF4EB5C" w:rsidR="009A34EA">
        <w:rPr>
          <w:rFonts w:ascii="Times New Roman" w:hAnsi="Times New Roman" w:eastAsia="Times New Roman" w:cs="Times New Roman"/>
          <w:sz w:val="24"/>
          <w:szCs w:val="24"/>
          <w:lang w:val="en-US"/>
        </w:rPr>
        <w:t>i</w:t>
      </w:r>
      <w:r w:rsidRPr="0EF4EB5C" w:rsidR="00000000">
        <w:rPr>
          <w:rFonts w:ascii="Times New Roman" w:hAnsi="Times New Roman" w:eastAsia="Times New Roman" w:cs="Times New Roman"/>
          <w:sz w:val="24"/>
          <w:szCs w:val="24"/>
          <w:lang w:val="en-US"/>
        </w:rPr>
        <w:t>e</w:t>
      </w:r>
      <w:r w:rsidRPr="0EF4EB5C" w:rsidR="00000000">
        <w:rPr>
          <w:rFonts w:ascii="Times New Roman" w:hAnsi="Times New Roman" w:eastAsia="Times New Roman" w:cs="Times New Roman"/>
          <w:sz w:val="24"/>
          <w:szCs w:val="24"/>
          <w:lang w:val="en-US"/>
        </w:rPr>
        <w:t xml:space="preserve">r, value is assigned to the asset as those relationships fostered with the community are utilized to place students in </w:t>
      </w:r>
      <w:r w:rsidRPr="0EF4EB5C" w:rsidR="00000000">
        <w:rPr>
          <w:rFonts w:ascii="Times New Roman" w:hAnsi="Times New Roman" w:eastAsia="Times New Roman" w:cs="Times New Roman"/>
          <w:sz w:val="24"/>
          <w:szCs w:val="24"/>
          <w:lang w:val="en-US"/>
        </w:rPr>
        <w:t>work based</w:t>
      </w:r>
      <w:r w:rsidRPr="0EF4EB5C" w:rsidR="00000000">
        <w:rPr>
          <w:rFonts w:ascii="Times New Roman" w:hAnsi="Times New Roman" w:eastAsia="Times New Roman" w:cs="Times New Roman"/>
          <w:sz w:val="24"/>
          <w:szCs w:val="24"/>
          <w:lang w:val="en-US"/>
        </w:rPr>
        <w:t xml:space="preserve"> learning </w:t>
      </w:r>
      <w:r w:rsidRPr="0EF4EB5C" w:rsidR="00000000">
        <w:rPr>
          <w:rFonts w:ascii="Times New Roman" w:hAnsi="Times New Roman" w:eastAsia="Times New Roman" w:cs="Times New Roman"/>
          <w:sz w:val="24"/>
          <w:szCs w:val="24"/>
          <w:lang w:val="en-US"/>
        </w:rPr>
        <w:t>experiences, and</w:t>
      </w:r>
      <w:r w:rsidRPr="0EF4EB5C" w:rsidR="00000000">
        <w:rPr>
          <w:rFonts w:ascii="Times New Roman" w:hAnsi="Times New Roman" w:eastAsia="Times New Roman" w:cs="Times New Roman"/>
          <w:sz w:val="24"/>
          <w:szCs w:val="24"/>
          <w:lang w:val="en-US"/>
        </w:rPr>
        <w:t xml:space="preserve"> provide a connection between the AFNR program and the local agricultural industry. It is our hope that this tool along with the discussions of the limitations and support of LSFE’s will </w:t>
      </w:r>
      <w:r w:rsidRPr="0EF4EB5C" w:rsidR="00000000">
        <w:rPr>
          <w:rFonts w:ascii="Times New Roman" w:hAnsi="Times New Roman" w:eastAsia="Times New Roman" w:cs="Times New Roman"/>
          <w:sz w:val="24"/>
          <w:szCs w:val="24"/>
          <w:lang w:val="en-US"/>
        </w:rPr>
        <w:t>assist</w:t>
      </w:r>
      <w:r w:rsidRPr="0EF4EB5C" w:rsidR="00000000">
        <w:rPr>
          <w:rFonts w:ascii="Times New Roman" w:hAnsi="Times New Roman" w:eastAsia="Times New Roman" w:cs="Times New Roman"/>
          <w:sz w:val="24"/>
          <w:szCs w:val="24"/>
          <w:lang w:val="en-US"/>
        </w:rPr>
        <w:t xml:space="preserve"> educators in evaluating the use of current LSFE’s in addition to the acquisition of new LSFE’s within their AFNR programs. </w:t>
      </w:r>
    </w:p>
    <w:p w:rsidR="0051737F" w:rsidRDefault="00000000" w14:paraId="28B588D1" w14:textId="77777777">
      <w:pPr>
        <w:spacing w:before="240" w:line="480" w:lineRule="auto"/>
        <w:jc w:val="center"/>
        <w:rPr>
          <w:rFonts w:ascii="Times New Roman" w:hAnsi="Times New Roman" w:eastAsia="Times New Roman" w:cs="Times New Roman"/>
          <w:sz w:val="24"/>
          <w:szCs w:val="24"/>
        </w:rPr>
      </w:pPr>
      <w:r>
        <w:br w:type="page"/>
      </w:r>
    </w:p>
    <w:p w:rsidR="0051737F" w:rsidRDefault="00000000" w14:paraId="574E9244" w14:textId="77777777">
      <w:pPr>
        <w:spacing w:before="240" w:line="480" w:lineRule="auto"/>
        <w:jc w:val="center"/>
        <w:rPr>
          <w:rFonts w:ascii="Times New Roman" w:hAnsi="Times New Roman" w:eastAsia="Times New Roman" w:cs="Times New Roman"/>
          <w:color w:val="404040"/>
          <w:sz w:val="24"/>
          <w:szCs w:val="24"/>
        </w:rPr>
      </w:pPr>
      <w:r>
        <w:rPr>
          <w:rFonts w:ascii="Times New Roman" w:hAnsi="Times New Roman" w:eastAsia="Times New Roman" w:cs="Times New Roman"/>
          <w:sz w:val="24"/>
          <w:szCs w:val="24"/>
        </w:rPr>
        <w:t>References</w:t>
      </w:r>
    </w:p>
    <w:p w:rsidR="0051737F" w:rsidP="0EF4EB5C" w:rsidRDefault="00000000" w14:paraId="7C4E1A75" w14:textId="2E0F3A55">
      <w:pPr>
        <w:spacing w:line="48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 xml:space="preserve">Farm News Media. (2024, March 22). $4M awarded to mi </w:t>
      </w:r>
      <w:r w:rsidRPr="0EF4EB5C" w:rsidR="00000000">
        <w:rPr>
          <w:rFonts w:ascii="Times New Roman" w:hAnsi="Times New Roman" w:eastAsia="Times New Roman" w:cs="Times New Roman"/>
          <w:sz w:val="24"/>
          <w:szCs w:val="24"/>
          <w:lang w:val="en-US"/>
        </w:rPr>
        <w:t>ag</w:t>
      </w:r>
      <w:r w:rsidRPr="0EF4EB5C" w:rsidR="00000000">
        <w:rPr>
          <w:rFonts w:ascii="Times New Roman" w:hAnsi="Times New Roman" w:eastAsia="Times New Roman" w:cs="Times New Roman"/>
          <w:sz w:val="24"/>
          <w:szCs w:val="24"/>
          <w:lang w:val="en-US"/>
        </w:rPr>
        <w:t xml:space="preserve"> education programs, </w:t>
      </w:r>
      <w:r w:rsidRPr="0EF4EB5C" w:rsidR="009A34EA">
        <w:rPr>
          <w:rFonts w:ascii="Times New Roman" w:hAnsi="Times New Roman" w:eastAsia="Times New Roman" w:cs="Times New Roman"/>
          <w:sz w:val="24"/>
          <w:szCs w:val="24"/>
          <w:lang w:val="en-US"/>
        </w:rPr>
        <w:t xml:space="preserve">FFA </w:t>
      </w:r>
      <w:r w:rsidRPr="0EF4EB5C" w:rsidR="00000000">
        <w:rPr>
          <w:rFonts w:ascii="Times New Roman" w:hAnsi="Times New Roman" w:eastAsia="Times New Roman" w:cs="Times New Roman"/>
          <w:sz w:val="24"/>
          <w:szCs w:val="24"/>
          <w:lang w:val="en-US"/>
        </w:rPr>
        <w:t>chapters.</w:t>
      </w:r>
      <w:r w:rsidRPr="0EF4EB5C" w:rsidR="07F0D7F0">
        <w:rPr>
          <w:rFonts w:ascii="Times New Roman" w:hAnsi="Times New Roman" w:eastAsia="Times New Roman" w:cs="Times New Roman"/>
          <w:sz w:val="24"/>
          <w:szCs w:val="24"/>
          <w:lang w:val="en-US"/>
        </w:rPr>
        <w:t xml:space="preserve"> </w:t>
      </w:r>
      <w:r>
        <w:tab/>
      </w:r>
      <w:r w:rsidRPr="0EF4EB5C" w:rsidR="00000000">
        <w:rPr>
          <w:rFonts w:ascii="Times New Roman" w:hAnsi="Times New Roman" w:eastAsia="Times New Roman" w:cs="Times New Roman"/>
          <w:i w:val="1"/>
          <w:iCs w:val="1"/>
          <w:sz w:val="24"/>
          <w:szCs w:val="24"/>
          <w:lang w:val="en-US"/>
        </w:rPr>
        <w:t>Michigan Farm News</w:t>
      </w:r>
      <w:r w:rsidRPr="0EF4EB5C" w:rsidR="00000000">
        <w:rPr>
          <w:rFonts w:ascii="Times New Roman" w:hAnsi="Times New Roman" w:eastAsia="Times New Roman" w:cs="Times New Roman"/>
          <w:sz w:val="24"/>
          <w:szCs w:val="24"/>
          <w:lang w:val="en-US"/>
        </w:rPr>
        <w:t>.</w:t>
      </w:r>
    </w:p>
    <w:p w:rsidR="0051737F" w:rsidRDefault="00000000" w14:paraId="5B59FFF3" w14:textId="77777777">
      <w:pPr>
        <w:spacing w:line="480" w:lineRule="auto"/>
        <w:rPr>
          <w:rFonts w:ascii="Times New Roman" w:hAnsi="Times New Roman" w:eastAsia="Times New Roman" w:cs="Times New Roman"/>
          <w:sz w:val="24"/>
          <w:szCs w:val="24"/>
        </w:rPr>
      </w:pPr>
      <w:r>
        <w:rPr>
          <w:rFonts w:ascii="Times New Roman" w:hAnsi="Times New Roman" w:eastAsia="Times New Roman" w:cs="Times New Roman"/>
          <w:color w:val="242424"/>
          <w:sz w:val="24"/>
          <w:szCs w:val="24"/>
          <w:highlight w:val="white"/>
        </w:rPr>
        <w:t xml:space="preserve">Flick, U. (2009). </w:t>
      </w:r>
      <w:r>
        <w:rPr>
          <w:rFonts w:ascii="Times New Roman" w:hAnsi="Times New Roman" w:eastAsia="Times New Roman" w:cs="Times New Roman"/>
          <w:i/>
          <w:color w:val="242424"/>
          <w:sz w:val="24"/>
          <w:szCs w:val="24"/>
          <w:highlight w:val="white"/>
        </w:rPr>
        <w:t>An introduction to qualitative research</w:t>
      </w:r>
      <w:r>
        <w:rPr>
          <w:rFonts w:ascii="Times New Roman" w:hAnsi="Times New Roman" w:eastAsia="Times New Roman" w:cs="Times New Roman"/>
          <w:color w:val="242424"/>
          <w:sz w:val="24"/>
          <w:szCs w:val="24"/>
          <w:highlight w:val="white"/>
        </w:rPr>
        <w:t xml:space="preserve"> (4th ed.). Sage Publications.</w:t>
      </w:r>
    </w:p>
    <w:p w:rsidR="0051737F" w:rsidRDefault="00000000" w14:paraId="26BCFA73" w14:textId="77777777">
      <w:pPr>
        <w:spacing w:line="480" w:lineRule="auto"/>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Howell, K., Everett, M. W., </w:t>
      </w:r>
      <w:proofErr w:type="spellStart"/>
      <w:r>
        <w:rPr>
          <w:rFonts w:ascii="Times New Roman" w:hAnsi="Times New Roman" w:eastAsia="Times New Roman" w:cs="Times New Roman"/>
          <w:sz w:val="24"/>
          <w:szCs w:val="24"/>
        </w:rPr>
        <w:t>Forbush</w:t>
      </w:r>
      <w:proofErr w:type="spellEnd"/>
      <w:r>
        <w:rPr>
          <w:rFonts w:ascii="Times New Roman" w:hAnsi="Times New Roman" w:eastAsia="Times New Roman" w:cs="Times New Roman"/>
          <w:sz w:val="24"/>
          <w:szCs w:val="24"/>
        </w:rPr>
        <w:t>, M., McKim, A. J., &amp; Raven, M. R. (2017). Descriptive</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survey of agriculture, food, and natural resources education programs within the state of</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Michigan. </w:t>
      </w:r>
      <w:r>
        <w:rPr>
          <w:rFonts w:ascii="Times New Roman" w:hAnsi="Times New Roman" w:eastAsia="Times New Roman" w:cs="Times New Roman"/>
          <w:i/>
          <w:sz w:val="24"/>
          <w:szCs w:val="24"/>
        </w:rPr>
        <w:t>Michigan State University Undergraduate Research and Arts Forum.</w:t>
      </w:r>
    </w:p>
    <w:p w:rsidR="0051737F" w:rsidP="0EF4EB5C" w:rsidRDefault="00000000" w14:paraId="3AE0DA34" w14:textId="77777777" w14:noSpellErr="1">
      <w:pPr>
        <w:spacing w:line="480" w:lineRule="auto"/>
        <w:rPr>
          <w:rFonts w:ascii="Times New Roman" w:hAnsi="Times New Roman" w:eastAsia="Times New Roman" w:cs="Times New Roman"/>
          <w:sz w:val="24"/>
          <w:szCs w:val="24"/>
          <w:lang w:val="en-US"/>
        </w:rPr>
      </w:pPr>
      <w:r w:rsidRPr="0EF4EB5C" w:rsidR="00000000">
        <w:rPr>
          <w:rFonts w:ascii="Times New Roman" w:hAnsi="Times New Roman" w:eastAsia="Times New Roman" w:cs="Times New Roman"/>
          <w:sz w:val="24"/>
          <w:szCs w:val="24"/>
          <w:lang w:val="en-US"/>
        </w:rPr>
        <w:t>Lambert, M. D., Stewart, J., &amp; Claflin, K. (2018). Understanding characteristics, uses,</w:t>
      </w:r>
      <w:r>
        <w:br/>
      </w:r>
      <w:r>
        <w:tab/>
      </w:r>
      <w:r w:rsidRPr="0EF4EB5C" w:rsidR="00000000">
        <w:rPr>
          <w:rFonts w:ascii="Times New Roman" w:hAnsi="Times New Roman" w:eastAsia="Times New Roman" w:cs="Times New Roman"/>
          <w:sz w:val="24"/>
          <w:szCs w:val="24"/>
          <w:lang w:val="en-US"/>
        </w:rPr>
        <w:t>perceptions</w:t>
      </w:r>
      <w:r w:rsidRPr="0EF4EB5C" w:rsidR="00000000">
        <w:rPr>
          <w:rFonts w:ascii="Times New Roman" w:hAnsi="Times New Roman" w:eastAsia="Times New Roman" w:cs="Times New Roman"/>
          <w:sz w:val="24"/>
          <w:szCs w:val="24"/>
          <w:lang w:val="en-US"/>
        </w:rPr>
        <w:t xml:space="preserve">, and barriers related to school farms in Oregon. </w:t>
      </w:r>
      <w:r w:rsidRPr="0EF4EB5C" w:rsidR="00000000">
        <w:rPr>
          <w:rFonts w:ascii="Times New Roman" w:hAnsi="Times New Roman" w:eastAsia="Times New Roman" w:cs="Times New Roman"/>
          <w:i w:val="1"/>
          <w:iCs w:val="1"/>
          <w:sz w:val="24"/>
          <w:szCs w:val="24"/>
          <w:lang w:val="en-US"/>
        </w:rPr>
        <w:t>Journal of Agricultural</w:t>
      </w:r>
      <w:r>
        <w:br/>
      </w:r>
      <w:r>
        <w:tab/>
      </w:r>
      <w:r w:rsidRPr="0EF4EB5C" w:rsidR="00000000">
        <w:rPr>
          <w:rFonts w:ascii="Times New Roman" w:hAnsi="Times New Roman" w:eastAsia="Times New Roman" w:cs="Times New Roman"/>
          <w:i w:val="1"/>
          <w:iCs w:val="1"/>
          <w:sz w:val="24"/>
          <w:szCs w:val="24"/>
          <w:lang w:val="en-US"/>
        </w:rPr>
        <w:t>Education</w:t>
      </w:r>
      <w:r w:rsidRPr="0EF4EB5C" w:rsidR="00000000">
        <w:rPr>
          <w:rFonts w:ascii="Times New Roman" w:hAnsi="Times New Roman" w:eastAsia="Times New Roman" w:cs="Times New Roman"/>
          <w:sz w:val="24"/>
          <w:szCs w:val="24"/>
          <w:lang w:val="en-US"/>
        </w:rPr>
        <w:t xml:space="preserve">, </w:t>
      </w:r>
      <w:r w:rsidRPr="0EF4EB5C" w:rsidR="00000000">
        <w:rPr>
          <w:rFonts w:ascii="Times New Roman" w:hAnsi="Times New Roman" w:eastAsia="Times New Roman" w:cs="Times New Roman"/>
          <w:i w:val="1"/>
          <w:iCs w:val="1"/>
          <w:sz w:val="24"/>
          <w:szCs w:val="24"/>
          <w:lang w:val="en-US"/>
        </w:rPr>
        <w:t>59</w:t>
      </w:r>
      <w:r w:rsidRPr="0EF4EB5C" w:rsidR="00000000">
        <w:rPr>
          <w:rFonts w:ascii="Times New Roman" w:hAnsi="Times New Roman" w:eastAsia="Times New Roman" w:cs="Times New Roman"/>
          <w:sz w:val="24"/>
          <w:szCs w:val="24"/>
          <w:lang w:val="en-US"/>
        </w:rPr>
        <w:t>(2), 197–214. https://doi.org/10.5032/jae.2018.02197</w:t>
      </w:r>
    </w:p>
    <w:p w:rsidR="0051737F" w:rsidRDefault="00000000" w14:paraId="5F1FE138" w14:textId="77777777">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Strauss, A., &amp; Corbin, J. M. (1990). </w:t>
      </w:r>
      <w:r>
        <w:rPr>
          <w:rFonts w:ascii="Times New Roman" w:hAnsi="Times New Roman" w:eastAsia="Times New Roman" w:cs="Times New Roman"/>
          <w:i/>
          <w:sz w:val="24"/>
          <w:szCs w:val="24"/>
        </w:rPr>
        <w:t>Basics of qualitative research: Grounded theory procedures</w:t>
      </w:r>
      <w:r>
        <w:rPr>
          <w:rFonts w:ascii="Times New Roman" w:hAnsi="Times New Roman" w:eastAsia="Times New Roman" w:cs="Times New Roman"/>
          <w:i/>
          <w:sz w:val="24"/>
          <w:szCs w:val="24"/>
        </w:rPr>
        <w:br/>
      </w:r>
      <w:r>
        <w:rPr>
          <w:rFonts w:ascii="Times New Roman" w:hAnsi="Times New Roman" w:eastAsia="Times New Roman" w:cs="Times New Roman"/>
          <w:i/>
          <w:sz w:val="24"/>
          <w:szCs w:val="24"/>
        </w:rPr>
        <w:tab/>
      </w:r>
      <w:r>
        <w:rPr>
          <w:rFonts w:ascii="Times New Roman" w:hAnsi="Times New Roman" w:eastAsia="Times New Roman" w:cs="Times New Roman"/>
          <w:i/>
          <w:sz w:val="24"/>
          <w:szCs w:val="24"/>
        </w:rPr>
        <w:t>and techniques</w:t>
      </w:r>
      <w:r>
        <w:rPr>
          <w:rFonts w:ascii="Times New Roman" w:hAnsi="Times New Roman" w:eastAsia="Times New Roman" w:cs="Times New Roman"/>
          <w:sz w:val="24"/>
          <w:szCs w:val="24"/>
          <w:highlight w:val="white"/>
        </w:rPr>
        <w:t>. SAGE Publications.</w:t>
      </w:r>
    </w:p>
    <w:p w:rsidR="0051737F" w:rsidRDefault="00000000" w14:paraId="6510037F" w14:textId="633F7A41">
      <w:pPr>
        <w:spacing w:line="480" w:lineRule="auto"/>
        <w:rPr>
          <w:rFonts w:ascii="Times New Roman" w:hAnsi="Times New Roman" w:eastAsia="Times New Roman" w:cs="Times New Roman"/>
          <w:sz w:val="24"/>
          <w:szCs w:val="24"/>
        </w:rPr>
      </w:pPr>
      <w:r w:rsidRPr="0EF4EB5C" w:rsidR="00000000">
        <w:rPr>
          <w:rFonts w:ascii="Times New Roman" w:hAnsi="Times New Roman" w:eastAsia="Times New Roman" w:cs="Times New Roman"/>
          <w:sz w:val="24"/>
          <w:szCs w:val="24"/>
        </w:rPr>
        <w:t>Twenter</w:t>
      </w:r>
      <w:r w:rsidRPr="0EF4EB5C" w:rsidR="00000000">
        <w:rPr>
          <w:rFonts w:ascii="Times New Roman" w:hAnsi="Times New Roman" w:eastAsia="Times New Roman" w:cs="Times New Roman"/>
          <w:sz w:val="24"/>
          <w:szCs w:val="24"/>
        </w:rPr>
        <w:t>, J. P., &amp; Edwards, M. C. (2017). Facilities in school-based</w:t>
      </w:r>
      <w:r w:rsidRPr="0EF4EB5C" w:rsidR="00000000">
        <w:rPr>
          <w:rFonts w:ascii="Times New Roman" w:hAnsi="Times New Roman" w:eastAsia="Times New Roman" w:cs="Times New Roman"/>
          <w:sz w:val="24"/>
          <w:szCs w:val="24"/>
        </w:rPr>
        <w:t xml:space="preserve"> </w:t>
      </w:r>
      <w:r w:rsidRPr="0EF4EB5C" w:rsidR="009A34EA">
        <w:rPr>
          <w:rFonts w:ascii="Times New Roman" w:hAnsi="Times New Roman" w:eastAsia="Times New Roman" w:cs="Times New Roman"/>
          <w:sz w:val="24"/>
          <w:szCs w:val="24"/>
        </w:rPr>
        <w:t>a</w:t>
      </w:r>
      <w:r w:rsidRPr="0EF4EB5C" w:rsidR="00000000">
        <w:rPr>
          <w:rFonts w:ascii="Times New Roman" w:hAnsi="Times New Roman" w:eastAsia="Times New Roman" w:cs="Times New Roman"/>
          <w:sz w:val="24"/>
          <w:szCs w:val="24"/>
        </w:rPr>
        <w:t xml:space="preserve">gricultural </w:t>
      </w:r>
      <w:r w:rsidRPr="0EF4EB5C" w:rsidR="009A34EA">
        <w:rPr>
          <w:rFonts w:ascii="Times New Roman" w:hAnsi="Times New Roman" w:eastAsia="Times New Roman" w:cs="Times New Roman"/>
          <w:sz w:val="24"/>
          <w:szCs w:val="24"/>
        </w:rPr>
        <w:t>e</w:t>
      </w:r>
      <w:r w:rsidRPr="0EF4EB5C" w:rsidR="00000000">
        <w:rPr>
          <w:rFonts w:ascii="Times New Roman" w:hAnsi="Times New Roman" w:eastAsia="Times New Roman" w:cs="Times New Roman"/>
          <w:sz w:val="24"/>
          <w:szCs w:val="24"/>
        </w:rPr>
        <w:t>ducation</w:t>
      </w:r>
      <w:r>
        <w:br/>
      </w:r>
      <w:r>
        <w:tab/>
      </w:r>
      <w:r w:rsidRPr="0EF4EB5C" w:rsidR="00000000">
        <w:rPr>
          <w:rFonts w:ascii="Times New Roman" w:hAnsi="Times New Roman" w:eastAsia="Times New Roman" w:cs="Times New Roman"/>
          <w:sz w:val="24"/>
          <w:szCs w:val="24"/>
        </w:rPr>
        <w:t xml:space="preserve">(SBAE): A historical inquiry. </w:t>
      </w:r>
      <w:r w:rsidRPr="0EF4EB5C" w:rsidR="00000000">
        <w:rPr>
          <w:rFonts w:ascii="Times New Roman" w:hAnsi="Times New Roman" w:eastAsia="Times New Roman" w:cs="Times New Roman"/>
          <w:i w:val="1"/>
          <w:iCs w:val="1"/>
          <w:sz w:val="24"/>
          <w:szCs w:val="24"/>
        </w:rPr>
        <w:t>Journal of Agricultural Education</w:t>
      </w:r>
      <w:r w:rsidRPr="0EF4EB5C" w:rsidR="00000000">
        <w:rPr>
          <w:rFonts w:ascii="Times New Roman" w:hAnsi="Times New Roman" w:eastAsia="Times New Roman" w:cs="Times New Roman"/>
          <w:sz w:val="24"/>
          <w:szCs w:val="24"/>
        </w:rPr>
        <w:t xml:space="preserve">, </w:t>
      </w:r>
      <w:r w:rsidRPr="0EF4EB5C" w:rsidR="00000000">
        <w:rPr>
          <w:rFonts w:ascii="Times New Roman" w:hAnsi="Times New Roman" w:eastAsia="Times New Roman" w:cs="Times New Roman"/>
          <w:i w:val="1"/>
          <w:iCs w:val="1"/>
          <w:sz w:val="24"/>
          <w:szCs w:val="24"/>
        </w:rPr>
        <w:t>58</w:t>
      </w:r>
      <w:r w:rsidRPr="0EF4EB5C" w:rsidR="00000000">
        <w:rPr>
          <w:rFonts w:ascii="Times New Roman" w:hAnsi="Times New Roman" w:eastAsia="Times New Roman" w:cs="Times New Roman"/>
          <w:sz w:val="24"/>
          <w:szCs w:val="24"/>
        </w:rPr>
        <w:t>(3), 275–292.</w:t>
      </w:r>
      <w:r>
        <w:br/>
      </w:r>
      <w:r>
        <w:tab/>
      </w:r>
      <w:r w:rsidRPr="0EF4EB5C" w:rsidR="00000000">
        <w:rPr>
          <w:rFonts w:ascii="Times New Roman" w:hAnsi="Times New Roman" w:eastAsia="Times New Roman" w:cs="Times New Roman"/>
          <w:sz w:val="24"/>
          <w:szCs w:val="24"/>
        </w:rPr>
        <w:t xml:space="preserve">https://doi.org/10.5032/jae.2017.03275 </w:t>
      </w:r>
    </w:p>
    <w:p w:rsidR="0051737F" w:rsidRDefault="0051737F" w14:paraId="32631D64" w14:textId="77777777">
      <w:pPr>
        <w:spacing w:line="360" w:lineRule="auto"/>
        <w:ind w:firstLine="720"/>
        <w:rPr>
          <w:rFonts w:ascii="Times New Roman" w:hAnsi="Times New Roman" w:eastAsia="Times New Roman" w:cs="Times New Roman"/>
          <w:sz w:val="24"/>
          <w:szCs w:val="24"/>
        </w:rPr>
      </w:pPr>
    </w:p>
    <w:p w:rsidR="0051737F" w:rsidRDefault="0051737F" w14:paraId="1F6B61A4" w14:textId="77777777">
      <w:pPr>
        <w:spacing w:line="360" w:lineRule="auto"/>
        <w:ind w:firstLine="720"/>
        <w:rPr>
          <w:rFonts w:ascii="Times New Roman" w:hAnsi="Times New Roman" w:eastAsia="Times New Roman" w:cs="Times New Roman"/>
          <w:sz w:val="24"/>
          <w:szCs w:val="24"/>
        </w:rPr>
      </w:pPr>
    </w:p>
    <w:p w:rsidR="0051737F" w:rsidRDefault="0051737F" w14:paraId="758DA206" w14:textId="77777777">
      <w:pPr>
        <w:spacing w:line="360" w:lineRule="auto"/>
        <w:ind w:firstLine="720"/>
        <w:rPr>
          <w:rFonts w:ascii="Times New Roman" w:hAnsi="Times New Roman" w:eastAsia="Times New Roman" w:cs="Times New Roman"/>
          <w:sz w:val="24"/>
          <w:szCs w:val="24"/>
        </w:rPr>
      </w:pPr>
    </w:p>
    <w:p w:rsidR="0051737F" w:rsidRDefault="00000000" w14:paraId="558DAB07"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0051737F" w:rsidRDefault="0051737F" w14:paraId="36E70648" w14:textId="77777777">
      <w:pPr>
        <w:spacing w:line="360" w:lineRule="auto"/>
        <w:rPr>
          <w:rFonts w:ascii="Times New Roman" w:hAnsi="Times New Roman" w:eastAsia="Times New Roman" w:cs="Times New Roman"/>
          <w:sz w:val="24"/>
          <w:szCs w:val="24"/>
        </w:rPr>
      </w:pPr>
    </w:p>
    <w:sectPr w:rsidR="0051737F">
      <w:headerReference w:type="default" r:id="rId12"/>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M" w:author="McKim, Aaron" w:date="2024-08-01T12:12:00Z" w:id="32">
    <w:p w:rsidR="006926E7" w:rsidP="006926E7" w:rsidRDefault="006926E7" w14:paraId="3F3C3572" w14:textId="77777777">
      <w:r>
        <w:rPr>
          <w:rStyle w:val="CommentReference"/>
        </w:rPr>
        <w:annotationRef/>
      </w:r>
      <w:r>
        <w:rPr>
          <w:color w:val="000000"/>
          <w:sz w:val="20"/>
          <w:szCs w:val="20"/>
        </w:rPr>
        <w:t xml:space="preserve">Good identification of a limitation.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3C35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C5B262" w16cex:dateUtc="2024-08-01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3C3572" w16cid:durableId="3DC5B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0BBE" w:rsidRDefault="00890BBE" w14:paraId="01FAD702" w14:textId="77777777">
      <w:pPr>
        <w:spacing w:line="240" w:lineRule="auto"/>
      </w:pPr>
      <w:r>
        <w:separator/>
      </w:r>
    </w:p>
  </w:endnote>
  <w:endnote w:type="continuationSeparator" w:id="0">
    <w:p w:rsidR="00890BBE" w:rsidRDefault="00890BBE" w14:paraId="04DD272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0BBE" w:rsidRDefault="00890BBE" w14:paraId="1AD9B029" w14:textId="77777777">
      <w:pPr>
        <w:spacing w:line="240" w:lineRule="auto"/>
      </w:pPr>
      <w:r>
        <w:separator/>
      </w:r>
    </w:p>
  </w:footnote>
  <w:footnote w:type="continuationSeparator" w:id="0">
    <w:p w:rsidR="00890BBE" w:rsidRDefault="00890BBE" w14:paraId="5A48E5E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737F" w:rsidRDefault="00000000" w14:paraId="613163AE" w14:textId="77777777">
    <w:pPr>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PAGE</w:instrText>
    </w:r>
    <w:r>
      <w:rPr>
        <w:rFonts w:ascii="Times New Roman" w:hAnsi="Times New Roman" w:eastAsia="Times New Roman" w:cs="Times New Roman"/>
        <w:sz w:val="24"/>
        <w:szCs w:val="24"/>
      </w:rPr>
      <w:fldChar w:fldCharType="separate"/>
    </w:r>
    <w:r w:rsidR="00DA0309">
      <w:rPr>
        <w:rFonts w:ascii="Times New Roman" w:hAnsi="Times New Roman" w:eastAsia="Times New Roman" w:cs="Times New Roman"/>
        <w:noProof/>
        <w:sz w:val="24"/>
        <w:szCs w:val="24"/>
      </w:rPr>
      <w:t>1</w:t>
    </w:r>
    <w:r>
      <w:rPr>
        <w:rFonts w:ascii="Times New Roman" w:hAnsi="Times New Roman" w:eastAsia="Times New Roman" w:cs="Times New Roman"/>
        <w:sz w:val="24"/>
        <w:szCs w:val="24"/>
      </w:rPr>
      <w:fldChar w:fldCharType="end"/>
    </w:r>
  </w:p>
</w:hdr>
</file>

<file path=word/intelligence2.xml><?xml version="1.0" encoding="utf-8"?>
<int2:intelligence xmlns:int2="http://schemas.microsoft.com/office/intelligence/2020/intelligence">
  <int2:observations>
    <int2:bookmark int2:bookmarkName="_Int_MY0ajSay" int2:invalidationBookmarkName="" int2:hashCode="VIV/qHl/R82qMW" int2:id="76aB9rQC">
      <int2:state int2:type="AugLoop_Text_Critique" int2:value="Rejected"/>
    </int2:bookmark>
    <int2:bookmark int2:bookmarkName="_Int_8hMyrHJ5" int2:invalidationBookmarkName="" int2:hashCode="CmtCozO5+abkEU" int2:id="SBlLRxQ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35017"/>
    <w:multiLevelType w:val="multilevel"/>
    <w:tmpl w:val="87A8D9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872814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Kim, Aaron">
    <w15:presenceInfo w15:providerId="AD" w15:userId="S::amckim@msu.edu::38527a19-3969-48b7-a242-91f408d2771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7F"/>
    <w:rsid w:val="00000000"/>
    <w:rsid w:val="0051737F"/>
    <w:rsid w:val="0052168E"/>
    <w:rsid w:val="006926E7"/>
    <w:rsid w:val="00890BBE"/>
    <w:rsid w:val="009169A2"/>
    <w:rsid w:val="009212BB"/>
    <w:rsid w:val="009A34EA"/>
    <w:rsid w:val="00A42379"/>
    <w:rsid w:val="00AF15B1"/>
    <w:rsid w:val="00B16FAF"/>
    <w:rsid w:val="00DA0309"/>
    <w:rsid w:val="00E77589"/>
    <w:rsid w:val="07F0D7F0"/>
    <w:rsid w:val="08779177"/>
    <w:rsid w:val="0EF4EB5C"/>
    <w:rsid w:val="1C851051"/>
    <w:rsid w:val="1D226441"/>
    <w:rsid w:val="383C407C"/>
    <w:rsid w:val="39F5AAD0"/>
    <w:rsid w:val="4610A58D"/>
    <w:rsid w:val="47FB9292"/>
    <w:rsid w:val="49700BBC"/>
    <w:rsid w:val="5D00933B"/>
    <w:rsid w:val="60ADBA30"/>
    <w:rsid w:val="7A05A856"/>
    <w:rsid w:val="7A38848B"/>
    <w:rsid w:val="7EE6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8276BF"/>
  <w15:docId w15:val="{99BDBFA3-2CE4-C646-BD79-5CE180E7C3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212BB"/>
    <w:pPr>
      <w:spacing w:line="240" w:lineRule="auto"/>
    </w:pPr>
  </w:style>
  <w:style w:type="character" w:styleId="CommentReference">
    <w:name w:val="annotation reference"/>
    <w:basedOn w:val="DefaultParagraphFont"/>
    <w:uiPriority w:val="99"/>
    <w:semiHidden/>
    <w:unhideWhenUsed/>
    <w:rsid w:val="009212BB"/>
    <w:rPr>
      <w:sz w:val="16"/>
      <w:szCs w:val="16"/>
    </w:rPr>
  </w:style>
  <w:style w:type="paragraph" w:styleId="CommentText">
    <w:name w:val="annotation text"/>
    <w:basedOn w:val="Normal"/>
    <w:link w:val="CommentTextChar"/>
    <w:uiPriority w:val="99"/>
    <w:semiHidden/>
    <w:unhideWhenUsed/>
    <w:rsid w:val="009212BB"/>
    <w:pPr>
      <w:spacing w:line="240" w:lineRule="auto"/>
    </w:pPr>
    <w:rPr>
      <w:sz w:val="20"/>
      <w:szCs w:val="20"/>
    </w:rPr>
  </w:style>
  <w:style w:type="character" w:styleId="CommentTextChar" w:customStyle="1">
    <w:name w:val="Comment Text Char"/>
    <w:basedOn w:val="DefaultParagraphFont"/>
    <w:link w:val="CommentText"/>
    <w:uiPriority w:val="99"/>
    <w:semiHidden/>
    <w:rsid w:val="009212BB"/>
    <w:rPr>
      <w:sz w:val="20"/>
      <w:szCs w:val="20"/>
    </w:rPr>
  </w:style>
  <w:style w:type="paragraph" w:styleId="CommentSubject">
    <w:name w:val="annotation subject"/>
    <w:basedOn w:val="CommentText"/>
    <w:next w:val="CommentText"/>
    <w:link w:val="CommentSubjectChar"/>
    <w:uiPriority w:val="99"/>
    <w:semiHidden/>
    <w:unhideWhenUsed/>
    <w:rsid w:val="009212BB"/>
    <w:rPr>
      <w:b/>
      <w:bCs/>
    </w:rPr>
  </w:style>
  <w:style w:type="character" w:styleId="CommentSubjectChar" w:customStyle="1">
    <w:name w:val="Comment Subject Char"/>
    <w:basedOn w:val="CommentTextChar"/>
    <w:link w:val="CommentSubject"/>
    <w:uiPriority w:val="99"/>
    <w:semiHidden/>
    <w:rsid w:val="00921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png" Id="rId11" /><Relationship Type="http://schemas.openxmlformats.org/officeDocument/2006/relationships/footnotes" Target="footnotes.xml" Id="rId5" /><Relationship Type="http://schemas.openxmlformats.org/officeDocument/2006/relationships/theme" Target="theme/theme1.xml" Id="rId15" /><Relationship Type="http://schemas.microsoft.com/office/2018/08/relationships/commentsExtensible" Target="commentsExtensible.xml" Id="rId10" /><Relationship Type="http://schemas.openxmlformats.org/officeDocument/2006/relationships/webSettings" Target="webSettings.xml" Id="rId4" /><Relationship Type="http://schemas.microsoft.com/office/2016/09/relationships/commentsIds" Target="commentsIds.xml" Id="rId9" /><Relationship Type="http://schemas.microsoft.com/office/2011/relationships/people" Target="people.xml" Id="rId14" /><Relationship Type="http://schemas.microsoft.com/office/2020/10/relationships/intelligence" Target="intelligence2.xml" Id="R1f4d862e999b4d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Butcher, Ben</lastModifiedBy>
  <revision>5</revision>
  <dcterms:created xsi:type="dcterms:W3CDTF">2024-08-01T15:54:00.0000000Z</dcterms:created>
  <dcterms:modified xsi:type="dcterms:W3CDTF">2024-08-02T02:47:51.0776084Z</dcterms:modified>
</coreProperties>
</file>